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D27" w:rsidRPr="00A97D27" w:rsidRDefault="00A97D27" w:rsidP="00A96B02">
      <w:pPr>
        <w:pStyle w:val="ListParagraph"/>
        <w:numPr>
          <w:ilvl w:val="0"/>
          <w:numId w:val="7"/>
        </w:numPr>
        <w:ind w:hanging="450"/>
        <w:rPr>
          <w:rFonts w:cs="Arial"/>
          <w:szCs w:val="24"/>
        </w:rPr>
      </w:pPr>
      <w:r w:rsidRPr="00A97D27">
        <w:rPr>
          <w:rFonts w:cs="Arial"/>
          <w:szCs w:val="24"/>
        </w:rPr>
        <w:t xml:space="preserve">Mr. X has to pay </w:t>
      </w:r>
      <w:r w:rsidR="009054B0">
        <w:rPr>
          <w:rFonts w:cs="Arial"/>
          <w:szCs w:val="24"/>
        </w:rPr>
        <w:t>Rs.</w:t>
      </w:r>
      <w:r w:rsidRPr="00A97D27">
        <w:rPr>
          <w:rFonts w:cs="Arial"/>
          <w:szCs w:val="24"/>
        </w:rPr>
        <w:t xml:space="preserve"> 500,000 in three month time for the imports made by him. Correct hedging policy for him would be to </w:t>
      </w:r>
    </w:p>
    <w:p w:rsidR="00A97D27" w:rsidRPr="005601B8" w:rsidRDefault="00A97D27" w:rsidP="00A97D27">
      <w:pPr>
        <w:pStyle w:val="ListParagraph"/>
        <w:numPr>
          <w:ilvl w:val="0"/>
          <w:numId w:val="1"/>
        </w:numPr>
        <w:rPr>
          <w:rFonts w:cs="Arial"/>
          <w:szCs w:val="24"/>
        </w:rPr>
      </w:pPr>
      <w:r w:rsidRPr="005601B8">
        <w:rPr>
          <w:rFonts w:cs="Arial"/>
          <w:color w:val="FF0000"/>
          <w:szCs w:val="24"/>
        </w:rPr>
        <w:t xml:space="preserve">Buy a </w:t>
      </w:r>
      <w:r w:rsidR="009054B0">
        <w:rPr>
          <w:rFonts w:cs="Arial"/>
          <w:color w:val="FF0000"/>
          <w:szCs w:val="24"/>
        </w:rPr>
        <w:t>Rs.</w:t>
      </w:r>
      <w:r w:rsidRPr="005601B8">
        <w:rPr>
          <w:rFonts w:cs="Arial"/>
          <w:color w:val="FF0000"/>
          <w:szCs w:val="24"/>
        </w:rPr>
        <w:t xml:space="preserve"> Call Option,</w:t>
      </w:r>
      <w:r w:rsidRPr="005601B8">
        <w:rPr>
          <w:rFonts w:cs="Arial"/>
          <w:szCs w:val="24"/>
        </w:rPr>
        <w:t xml:space="preserve"> </w:t>
      </w:r>
    </w:p>
    <w:p w:rsidR="00A97D27" w:rsidRPr="005601B8" w:rsidRDefault="00A97D27" w:rsidP="00A97D27">
      <w:pPr>
        <w:pStyle w:val="ListParagraph"/>
        <w:numPr>
          <w:ilvl w:val="0"/>
          <w:numId w:val="1"/>
        </w:numPr>
        <w:rPr>
          <w:rFonts w:cs="Arial"/>
          <w:szCs w:val="24"/>
        </w:rPr>
      </w:pPr>
      <w:r w:rsidRPr="005601B8">
        <w:rPr>
          <w:rFonts w:cs="Arial"/>
          <w:szCs w:val="24"/>
        </w:rPr>
        <w:t xml:space="preserve">Sell a </w:t>
      </w:r>
      <w:r w:rsidR="009054B0">
        <w:rPr>
          <w:rFonts w:cs="Arial"/>
          <w:szCs w:val="24"/>
        </w:rPr>
        <w:t>Rs.</w:t>
      </w:r>
      <w:r w:rsidRPr="005601B8">
        <w:rPr>
          <w:rFonts w:cs="Arial"/>
          <w:szCs w:val="24"/>
        </w:rPr>
        <w:t xml:space="preserve"> Call Option, </w:t>
      </w:r>
    </w:p>
    <w:p w:rsidR="00A97D27" w:rsidRPr="005601B8" w:rsidRDefault="00A97D27" w:rsidP="00A97D27">
      <w:pPr>
        <w:pStyle w:val="ListParagraph"/>
        <w:numPr>
          <w:ilvl w:val="0"/>
          <w:numId w:val="1"/>
        </w:numPr>
        <w:rPr>
          <w:rFonts w:cs="Arial"/>
          <w:szCs w:val="24"/>
        </w:rPr>
      </w:pPr>
      <w:r w:rsidRPr="005601B8">
        <w:rPr>
          <w:rFonts w:cs="Arial"/>
          <w:szCs w:val="24"/>
        </w:rPr>
        <w:t xml:space="preserve">Buy a </w:t>
      </w:r>
      <w:r w:rsidR="009054B0">
        <w:rPr>
          <w:rFonts w:cs="Arial"/>
          <w:szCs w:val="24"/>
        </w:rPr>
        <w:t>Rs.</w:t>
      </w:r>
      <w:r w:rsidRPr="005601B8">
        <w:rPr>
          <w:rFonts w:cs="Arial"/>
          <w:szCs w:val="24"/>
        </w:rPr>
        <w:t xml:space="preserve"> Put Option, </w:t>
      </w:r>
    </w:p>
    <w:p w:rsidR="00A97D27" w:rsidRDefault="00A97D27" w:rsidP="00A97D27">
      <w:pPr>
        <w:pStyle w:val="ListParagraph"/>
        <w:numPr>
          <w:ilvl w:val="0"/>
          <w:numId w:val="1"/>
        </w:numPr>
        <w:rPr>
          <w:rFonts w:cs="Arial"/>
          <w:szCs w:val="24"/>
        </w:rPr>
      </w:pPr>
      <w:r w:rsidRPr="005601B8">
        <w:rPr>
          <w:rFonts w:cs="Arial"/>
          <w:szCs w:val="24"/>
        </w:rPr>
        <w:t xml:space="preserve">Sell a </w:t>
      </w:r>
      <w:r w:rsidR="009054B0">
        <w:rPr>
          <w:rFonts w:cs="Arial"/>
          <w:szCs w:val="24"/>
        </w:rPr>
        <w:t>Rs.</w:t>
      </w:r>
      <w:r w:rsidRPr="005601B8">
        <w:rPr>
          <w:rFonts w:cs="Arial"/>
          <w:szCs w:val="24"/>
        </w:rPr>
        <w:t xml:space="preserve"> Put Option </w:t>
      </w:r>
    </w:p>
    <w:p w:rsidR="00A97D27" w:rsidRPr="005601B8" w:rsidRDefault="00A97D27" w:rsidP="00A97D27">
      <w:pPr>
        <w:pStyle w:val="ListParagraph"/>
        <w:rPr>
          <w:rFonts w:cs="Arial"/>
          <w:szCs w:val="24"/>
        </w:rPr>
      </w:pPr>
    </w:p>
    <w:p w:rsidR="00A97D27" w:rsidRPr="00A97D27" w:rsidRDefault="00A97D27" w:rsidP="00A96B02">
      <w:pPr>
        <w:pStyle w:val="ListParagraph"/>
        <w:numPr>
          <w:ilvl w:val="0"/>
          <w:numId w:val="7"/>
        </w:numPr>
        <w:ind w:hanging="450"/>
        <w:rPr>
          <w:rFonts w:cs="Arial"/>
          <w:szCs w:val="24"/>
        </w:rPr>
      </w:pPr>
      <w:r w:rsidRPr="00A97D27">
        <w:rPr>
          <w:rFonts w:cs="Arial"/>
          <w:szCs w:val="24"/>
        </w:rPr>
        <w:t xml:space="preserve">Relationship between Spot and Forward Exchange Rate s is referred to as </w:t>
      </w:r>
    </w:p>
    <w:p w:rsidR="00A97D27" w:rsidRPr="005601B8" w:rsidRDefault="00A97D27" w:rsidP="00A97D27">
      <w:pPr>
        <w:pStyle w:val="ListParagraph"/>
        <w:numPr>
          <w:ilvl w:val="0"/>
          <w:numId w:val="2"/>
        </w:numPr>
        <w:rPr>
          <w:rFonts w:cs="Arial"/>
          <w:color w:val="FF0000"/>
          <w:szCs w:val="24"/>
        </w:rPr>
      </w:pPr>
      <w:r w:rsidRPr="005601B8">
        <w:rPr>
          <w:rFonts w:cs="Arial"/>
          <w:color w:val="FF0000"/>
          <w:szCs w:val="24"/>
        </w:rPr>
        <w:t>Interest Rate Parity</w:t>
      </w:r>
    </w:p>
    <w:p w:rsidR="00A97D27" w:rsidRPr="005601B8" w:rsidRDefault="00A97D27" w:rsidP="00A97D27">
      <w:pPr>
        <w:pStyle w:val="ListParagraph"/>
        <w:numPr>
          <w:ilvl w:val="0"/>
          <w:numId w:val="2"/>
        </w:numPr>
        <w:rPr>
          <w:rFonts w:cs="Arial"/>
          <w:szCs w:val="24"/>
        </w:rPr>
      </w:pPr>
      <w:r w:rsidRPr="005601B8">
        <w:rPr>
          <w:rFonts w:cs="Arial"/>
          <w:szCs w:val="24"/>
        </w:rPr>
        <w:t xml:space="preserve">Purchasing Power Parity, </w:t>
      </w:r>
    </w:p>
    <w:p w:rsidR="00A97D27" w:rsidRPr="005601B8" w:rsidRDefault="00A97D27" w:rsidP="00A97D27">
      <w:pPr>
        <w:pStyle w:val="ListParagraph"/>
        <w:numPr>
          <w:ilvl w:val="0"/>
          <w:numId w:val="2"/>
        </w:numPr>
        <w:rPr>
          <w:rFonts w:cs="Arial"/>
          <w:szCs w:val="24"/>
        </w:rPr>
      </w:pPr>
      <w:r w:rsidRPr="005601B8">
        <w:rPr>
          <w:rFonts w:cs="Arial"/>
          <w:szCs w:val="24"/>
        </w:rPr>
        <w:t xml:space="preserve">Exchange Power Parity, </w:t>
      </w:r>
    </w:p>
    <w:p w:rsidR="00A97D27" w:rsidRDefault="00A97D27" w:rsidP="00A97D27">
      <w:pPr>
        <w:pStyle w:val="ListParagraph"/>
        <w:numPr>
          <w:ilvl w:val="0"/>
          <w:numId w:val="2"/>
        </w:numPr>
        <w:rPr>
          <w:rFonts w:cs="Arial"/>
          <w:szCs w:val="24"/>
        </w:rPr>
      </w:pPr>
      <w:r w:rsidRPr="005601B8">
        <w:rPr>
          <w:rFonts w:cs="Arial"/>
          <w:szCs w:val="24"/>
        </w:rPr>
        <w:t xml:space="preserve">One-price rule </w:t>
      </w:r>
    </w:p>
    <w:p w:rsidR="00A97D27" w:rsidRPr="005601B8" w:rsidRDefault="00A97D27" w:rsidP="00A97D27">
      <w:pPr>
        <w:pStyle w:val="ListParagraph"/>
        <w:rPr>
          <w:rFonts w:cs="Arial"/>
          <w:szCs w:val="24"/>
        </w:rPr>
      </w:pPr>
    </w:p>
    <w:p w:rsidR="00A97D27" w:rsidRDefault="00A97D27" w:rsidP="00A96B02">
      <w:pPr>
        <w:pStyle w:val="ListParagraph"/>
        <w:numPr>
          <w:ilvl w:val="0"/>
          <w:numId w:val="7"/>
        </w:numPr>
        <w:ind w:hanging="450"/>
        <w:rPr>
          <w:rFonts w:cs="Arial"/>
          <w:szCs w:val="24"/>
        </w:rPr>
      </w:pPr>
      <w:r w:rsidRPr="00A97D27">
        <w:rPr>
          <w:rFonts w:cs="Arial"/>
          <w:szCs w:val="24"/>
        </w:rPr>
        <w:t xml:space="preserve">Adjustment in Exchange Rates due to different inflation rates in two countries is known as </w:t>
      </w:r>
    </w:p>
    <w:p w:rsidR="00A97D27" w:rsidRPr="00A97D27" w:rsidRDefault="00A97D27" w:rsidP="00A97D27">
      <w:pPr>
        <w:pStyle w:val="ListParagraph"/>
        <w:ind w:left="360"/>
        <w:rPr>
          <w:rFonts w:cs="Arial"/>
          <w:szCs w:val="24"/>
        </w:rPr>
      </w:pPr>
    </w:p>
    <w:p w:rsidR="00A97D27" w:rsidRPr="005601B8" w:rsidRDefault="00A97D27" w:rsidP="00A97D27">
      <w:pPr>
        <w:pStyle w:val="ListParagraph"/>
        <w:numPr>
          <w:ilvl w:val="0"/>
          <w:numId w:val="3"/>
        </w:numPr>
        <w:rPr>
          <w:rFonts w:cs="Arial"/>
          <w:szCs w:val="24"/>
        </w:rPr>
      </w:pPr>
      <w:r w:rsidRPr="005601B8">
        <w:rPr>
          <w:rFonts w:cs="Arial"/>
          <w:szCs w:val="24"/>
        </w:rPr>
        <w:t xml:space="preserve">On Price Rate, </w:t>
      </w:r>
    </w:p>
    <w:p w:rsidR="00A97D27" w:rsidRPr="005601B8" w:rsidRDefault="00A97D27" w:rsidP="00A97D27">
      <w:pPr>
        <w:pStyle w:val="ListParagraph"/>
        <w:numPr>
          <w:ilvl w:val="0"/>
          <w:numId w:val="3"/>
        </w:numPr>
        <w:rPr>
          <w:rFonts w:cs="Arial"/>
          <w:szCs w:val="24"/>
        </w:rPr>
      </w:pPr>
      <w:r w:rsidRPr="005601B8">
        <w:rPr>
          <w:rFonts w:cs="Arial"/>
          <w:szCs w:val="24"/>
        </w:rPr>
        <w:t xml:space="preserve">Interest Rate Parity, </w:t>
      </w:r>
    </w:p>
    <w:p w:rsidR="00A97D27" w:rsidRPr="005601B8" w:rsidRDefault="00A97D27" w:rsidP="00A97D27">
      <w:pPr>
        <w:pStyle w:val="ListParagraph"/>
        <w:numPr>
          <w:ilvl w:val="0"/>
          <w:numId w:val="3"/>
        </w:numPr>
        <w:rPr>
          <w:rFonts w:cs="Arial"/>
          <w:szCs w:val="24"/>
        </w:rPr>
      </w:pPr>
      <w:r w:rsidRPr="005601B8">
        <w:rPr>
          <w:rFonts w:cs="Arial"/>
          <w:color w:val="FF0000"/>
          <w:szCs w:val="24"/>
        </w:rPr>
        <w:t>Purchasing Power Parity,</w:t>
      </w:r>
      <w:r w:rsidRPr="005601B8">
        <w:rPr>
          <w:rFonts w:cs="Arial"/>
          <w:szCs w:val="24"/>
        </w:rPr>
        <w:t xml:space="preserve"> </w:t>
      </w:r>
    </w:p>
    <w:p w:rsidR="00A97D27" w:rsidRDefault="00A97D27" w:rsidP="00A97D27">
      <w:pPr>
        <w:pStyle w:val="ListParagraph"/>
        <w:numPr>
          <w:ilvl w:val="0"/>
          <w:numId w:val="3"/>
        </w:numPr>
        <w:rPr>
          <w:rFonts w:cs="Arial"/>
          <w:szCs w:val="24"/>
        </w:rPr>
      </w:pPr>
      <w:r w:rsidRPr="005601B8">
        <w:rPr>
          <w:rFonts w:cs="Arial"/>
          <w:szCs w:val="24"/>
        </w:rPr>
        <w:t xml:space="preserve">Exchange Power Parity </w:t>
      </w:r>
    </w:p>
    <w:p w:rsidR="00A97D27" w:rsidRDefault="00A97D27" w:rsidP="00A97D27">
      <w:pPr>
        <w:pStyle w:val="ListParagraph"/>
        <w:rPr>
          <w:rFonts w:cs="Arial"/>
          <w:szCs w:val="24"/>
        </w:rPr>
      </w:pPr>
    </w:p>
    <w:p w:rsidR="00A97D27" w:rsidRPr="00A97D27" w:rsidRDefault="00A97D27" w:rsidP="00A96B02">
      <w:pPr>
        <w:pStyle w:val="ListParagraph"/>
        <w:numPr>
          <w:ilvl w:val="0"/>
          <w:numId w:val="7"/>
        </w:numPr>
        <w:ind w:hanging="450"/>
        <w:rPr>
          <w:rFonts w:cs="Arial"/>
          <w:szCs w:val="24"/>
        </w:rPr>
      </w:pPr>
      <w:r w:rsidRPr="00A97D27">
        <w:rPr>
          <w:rFonts w:cs="Arial"/>
          <w:szCs w:val="24"/>
        </w:rPr>
        <w:t xml:space="preserve">Annual nominal Interest rates in country X and country Y are 6% and 12% respectively. Current exchange rate is 5 units of X per unit of Y. 3 months forward rate would be </w:t>
      </w:r>
    </w:p>
    <w:p w:rsidR="00A97D27" w:rsidRPr="005601B8" w:rsidRDefault="00A97D27" w:rsidP="00A97D27">
      <w:pPr>
        <w:pStyle w:val="ListParagraph"/>
        <w:numPr>
          <w:ilvl w:val="0"/>
          <w:numId w:val="4"/>
        </w:numPr>
        <w:rPr>
          <w:rFonts w:cs="Arial"/>
          <w:color w:val="FF0000"/>
          <w:szCs w:val="24"/>
        </w:rPr>
      </w:pPr>
      <w:r w:rsidRPr="005601B8">
        <w:rPr>
          <w:rFonts w:cs="Arial"/>
          <w:szCs w:val="24"/>
        </w:rPr>
        <w:t>4.756</w:t>
      </w:r>
      <w:r w:rsidRPr="005601B8">
        <w:rPr>
          <w:rFonts w:cs="Arial"/>
          <w:color w:val="FF0000"/>
          <w:szCs w:val="24"/>
        </w:rPr>
        <w:t>,</w:t>
      </w:r>
    </w:p>
    <w:p w:rsidR="00A97D27" w:rsidRPr="005601B8" w:rsidRDefault="00A97D27" w:rsidP="00A97D27">
      <w:pPr>
        <w:pStyle w:val="ListParagraph"/>
        <w:numPr>
          <w:ilvl w:val="0"/>
          <w:numId w:val="4"/>
        </w:numPr>
        <w:rPr>
          <w:rFonts w:cs="Arial"/>
          <w:color w:val="FF0000"/>
          <w:szCs w:val="24"/>
        </w:rPr>
      </w:pPr>
      <w:r w:rsidRPr="005601B8">
        <w:rPr>
          <w:rFonts w:cs="Arial"/>
          <w:color w:val="FF0000"/>
          <w:szCs w:val="24"/>
        </w:rPr>
        <w:t>4.927,</w:t>
      </w:r>
    </w:p>
    <w:p w:rsidR="00A97D27" w:rsidRPr="005601B8" w:rsidRDefault="00A97D27" w:rsidP="00A97D27">
      <w:pPr>
        <w:pStyle w:val="ListParagraph"/>
        <w:numPr>
          <w:ilvl w:val="0"/>
          <w:numId w:val="4"/>
        </w:numPr>
        <w:rPr>
          <w:rFonts w:cs="Arial"/>
          <w:szCs w:val="24"/>
        </w:rPr>
      </w:pPr>
      <w:r w:rsidRPr="005601B8">
        <w:rPr>
          <w:rFonts w:cs="Arial"/>
          <w:szCs w:val="24"/>
        </w:rPr>
        <w:t>5.295,</w:t>
      </w:r>
    </w:p>
    <w:p w:rsidR="00A97D27" w:rsidRPr="005601B8" w:rsidRDefault="00A97D27" w:rsidP="00A97D27">
      <w:pPr>
        <w:pStyle w:val="ListParagraph"/>
        <w:numPr>
          <w:ilvl w:val="0"/>
          <w:numId w:val="4"/>
        </w:numPr>
        <w:rPr>
          <w:rFonts w:cs="Arial"/>
          <w:szCs w:val="24"/>
        </w:rPr>
      </w:pPr>
      <w:r w:rsidRPr="005601B8">
        <w:rPr>
          <w:rFonts w:cs="Arial"/>
          <w:szCs w:val="24"/>
        </w:rPr>
        <w:t xml:space="preserve">5.085 </w:t>
      </w:r>
    </w:p>
    <w:p w:rsidR="00A97D27" w:rsidRPr="00CB5492" w:rsidRDefault="00A97D27" w:rsidP="00A97D27">
      <w:pPr>
        <w:rPr>
          <w:rFonts w:cs="Arial"/>
          <w:szCs w:val="24"/>
        </w:rPr>
      </w:pPr>
    </w:p>
    <w:p w:rsidR="00A97D27" w:rsidRPr="00A97D27" w:rsidRDefault="00A97D27" w:rsidP="00A96B02">
      <w:pPr>
        <w:pStyle w:val="ListParagraph"/>
        <w:numPr>
          <w:ilvl w:val="0"/>
          <w:numId w:val="7"/>
        </w:numPr>
        <w:ind w:hanging="450"/>
        <w:rPr>
          <w:rFonts w:cs="Arial"/>
          <w:szCs w:val="24"/>
        </w:rPr>
      </w:pPr>
      <w:r w:rsidRPr="00A97D27">
        <w:rPr>
          <w:rFonts w:cs="Arial"/>
          <w:szCs w:val="24"/>
        </w:rPr>
        <w:t xml:space="preserve">Purchasing Power Parity refers to that – </w:t>
      </w:r>
    </w:p>
    <w:p w:rsidR="00A97D27" w:rsidRPr="00DC6106" w:rsidRDefault="00A97D27" w:rsidP="00A97D27">
      <w:pPr>
        <w:pStyle w:val="ListParagraph"/>
        <w:numPr>
          <w:ilvl w:val="0"/>
          <w:numId w:val="5"/>
        </w:numPr>
        <w:rPr>
          <w:rFonts w:cs="Arial"/>
          <w:szCs w:val="24"/>
        </w:rPr>
      </w:pPr>
      <w:r w:rsidRPr="00DC6106">
        <w:rPr>
          <w:rFonts w:cs="Arial"/>
          <w:szCs w:val="24"/>
        </w:rPr>
        <w:t xml:space="preserve">Interest rates across countries will eventually be same, </w:t>
      </w:r>
    </w:p>
    <w:p w:rsidR="00A97D27" w:rsidRPr="00DC6106" w:rsidRDefault="00A97D27" w:rsidP="00A97D27">
      <w:pPr>
        <w:pStyle w:val="ListParagraph"/>
        <w:numPr>
          <w:ilvl w:val="0"/>
          <w:numId w:val="5"/>
        </w:numPr>
        <w:rPr>
          <w:rFonts w:cs="Arial"/>
          <w:szCs w:val="24"/>
        </w:rPr>
      </w:pPr>
      <w:r w:rsidRPr="00DC6106">
        <w:rPr>
          <w:rFonts w:cs="Arial"/>
          <w:szCs w:val="24"/>
        </w:rPr>
        <w:t xml:space="preserve">There is a relationship between spot and forward rates, </w:t>
      </w:r>
    </w:p>
    <w:p w:rsidR="00A97D27" w:rsidRPr="00DC6106" w:rsidRDefault="00A97D27" w:rsidP="00A97D27">
      <w:pPr>
        <w:pStyle w:val="ListParagraph"/>
        <w:numPr>
          <w:ilvl w:val="0"/>
          <w:numId w:val="5"/>
        </w:numPr>
        <w:rPr>
          <w:rFonts w:cs="Arial"/>
          <w:color w:val="FF0000"/>
          <w:szCs w:val="24"/>
        </w:rPr>
      </w:pPr>
      <w:r w:rsidRPr="00DC6106">
        <w:rPr>
          <w:rFonts w:cs="Arial"/>
          <w:color w:val="FF0000"/>
          <w:szCs w:val="24"/>
        </w:rPr>
        <w:t xml:space="preserve">Goods should sell at the same price across countries after exchange rate considered. </w:t>
      </w:r>
    </w:p>
    <w:p w:rsidR="00A97D27" w:rsidRDefault="00A97D27" w:rsidP="00A97D27">
      <w:pPr>
        <w:pStyle w:val="ListParagraph"/>
        <w:numPr>
          <w:ilvl w:val="0"/>
          <w:numId w:val="5"/>
        </w:numPr>
        <w:rPr>
          <w:rFonts w:cs="Arial"/>
          <w:szCs w:val="24"/>
        </w:rPr>
      </w:pPr>
      <w:r w:rsidRPr="00DC6106">
        <w:rPr>
          <w:rFonts w:cs="Arial"/>
          <w:szCs w:val="24"/>
        </w:rPr>
        <w:t xml:space="preserve">None of the above </w:t>
      </w:r>
    </w:p>
    <w:p w:rsidR="00A97D27" w:rsidRPr="00DC6106" w:rsidRDefault="00A97D27" w:rsidP="00A97D27">
      <w:pPr>
        <w:pStyle w:val="ListParagraph"/>
        <w:rPr>
          <w:rFonts w:cs="Arial"/>
          <w:szCs w:val="24"/>
        </w:rPr>
      </w:pPr>
    </w:p>
    <w:p w:rsidR="00A97D27" w:rsidRPr="00A97D27" w:rsidRDefault="00A97D27" w:rsidP="00A96B02">
      <w:pPr>
        <w:pStyle w:val="ListParagraph"/>
        <w:numPr>
          <w:ilvl w:val="0"/>
          <w:numId w:val="7"/>
        </w:numPr>
        <w:tabs>
          <w:tab w:val="left" w:pos="360"/>
        </w:tabs>
        <w:ind w:hanging="810"/>
        <w:rPr>
          <w:rFonts w:cs="Arial"/>
          <w:szCs w:val="24"/>
        </w:rPr>
      </w:pPr>
      <w:r w:rsidRPr="00A97D27">
        <w:rPr>
          <w:rFonts w:cs="Arial"/>
          <w:szCs w:val="24"/>
        </w:rPr>
        <w:t xml:space="preserve">Forward exchange rate is the rate of exchange between two currencies </w:t>
      </w:r>
    </w:p>
    <w:p w:rsidR="00A97D27" w:rsidRPr="00DC6106" w:rsidRDefault="00A97D27" w:rsidP="00A97D27">
      <w:pPr>
        <w:pStyle w:val="ListParagraph"/>
        <w:numPr>
          <w:ilvl w:val="0"/>
          <w:numId w:val="6"/>
        </w:numPr>
        <w:rPr>
          <w:rFonts w:cs="Arial"/>
          <w:color w:val="FF0000"/>
          <w:szCs w:val="24"/>
        </w:rPr>
      </w:pPr>
      <w:r w:rsidRPr="00DC6106">
        <w:rPr>
          <w:rFonts w:cs="Arial"/>
          <w:color w:val="FF0000"/>
          <w:szCs w:val="24"/>
        </w:rPr>
        <w:t>Prevailing today for future delivery,</w:t>
      </w:r>
    </w:p>
    <w:p w:rsidR="00A97D27" w:rsidRPr="00DC6106" w:rsidRDefault="00A97D27" w:rsidP="00A97D27">
      <w:pPr>
        <w:pStyle w:val="ListParagraph"/>
        <w:numPr>
          <w:ilvl w:val="0"/>
          <w:numId w:val="6"/>
        </w:numPr>
        <w:rPr>
          <w:rFonts w:cs="Arial"/>
          <w:szCs w:val="24"/>
        </w:rPr>
      </w:pPr>
      <w:r w:rsidRPr="00DC6106">
        <w:rPr>
          <w:rFonts w:cs="Arial"/>
          <w:szCs w:val="24"/>
        </w:rPr>
        <w:t>would prevail at a future date,</w:t>
      </w:r>
    </w:p>
    <w:p w:rsidR="00A97D27" w:rsidRDefault="00A97D27" w:rsidP="00A97D27">
      <w:pPr>
        <w:pStyle w:val="ListParagraph"/>
        <w:numPr>
          <w:ilvl w:val="0"/>
          <w:numId w:val="6"/>
        </w:numPr>
        <w:rPr>
          <w:rFonts w:cs="Arial"/>
          <w:szCs w:val="24"/>
        </w:rPr>
      </w:pPr>
      <w:r w:rsidRPr="00DC6106">
        <w:rPr>
          <w:rFonts w:cs="Arial"/>
          <w:szCs w:val="24"/>
        </w:rPr>
        <w:lastRenderedPageBreak/>
        <w:t xml:space="preserve">(c)prevailing today for immediate delivery, </w:t>
      </w:r>
    </w:p>
    <w:p w:rsidR="00840237" w:rsidRDefault="00A97D27" w:rsidP="00A97D27">
      <w:pPr>
        <w:pStyle w:val="ListParagraph"/>
        <w:numPr>
          <w:ilvl w:val="0"/>
          <w:numId w:val="6"/>
        </w:numPr>
        <w:rPr>
          <w:rFonts w:cs="Arial"/>
          <w:szCs w:val="24"/>
        </w:rPr>
      </w:pPr>
      <w:r w:rsidRPr="00A97D27">
        <w:rPr>
          <w:rFonts w:cs="Arial"/>
          <w:szCs w:val="24"/>
        </w:rPr>
        <w:t>None of the</w:t>
      </w:r>
    </w:p>
    <w:p w:rsidR="00A97D27" w:rsidRDefault="00A97D27" w:rsidP="00A97D27">
      <w:pPr>
        <w:pStyle w:val="ListParagraph"/>
        <w:rPr>
          <w:rFonts w:cs="Arial"/>
          <w:szCs w:val="24"/>
        </w:rPr>
      </w:pPr>
    </w:p>
    <w:p w:rsidR="00A97D27" w:rsidRPr="00A97D27" w:rsidRDefault="00A97D27" w:rsidP="00A96B02">
      <w:pPr>
        <w:pStyle w:val="ListParagraph"/>
        <w:numPr>
          <w:ilvl w:val="0"/>
          <w:numId w:val="7"/>
        </w:numPr>
        <w:tabs>
          <w:tab w:val="left" w:pos="360"/>
        </w:tabs>
        <w:ind w:hanging="810"/>
        <w:rPr>
          <w:rFonts w:cs="Arial"/>
          <w:szCs w:val="24"/>
        </w:rPr>
      </w:pPr>
      <w:r w:rsidRPr="00A97D27">
        <w:rPr>
          <w:rFonts w:cs="Arial"/>
          <w:szCs w:val="24"/>
        </w:rPr>
        <w:t xml:space="preserve">A firm can acquire target firm by </w:t>
      </w:r>
    </w:p>
    <w:p w:rsidR="00A97D27" w:rsidRPr="00850BE9" w:rsidRDefault="00A97D27" w:rsidP="00A97D27">
      <w:pPr>
        <w:pStyle w:val="ListParagraph"/>
        <w:numPr>
          <w:ilvl w:val="0"/>
          <w:numId w:val="19"/>
        </w:numPr>
        <w:rPr>
          <w:rFonts w:cs="Arial"/>
          <w:szCs w:val="24"/>
        </w:rPr>
      </w:pPr>
      <w:r w:rsidRPr="00850BE9">
        <w:rPr>
          <w:rFonts w:cs="Arial"/>
          <w:szCs w:val="24"/>
        </w:rPr>
        <w:t xml:space="preserve">Purchasing assets of Target, </w:t>
      </w:r>
    </w:p>
    <w:p w:rsidR="00A97D27" w:rsidRPr="00850BE9" w:rsidRDefault="00A97D27" w:rsidP="00A97D27">
      <w:pPr>
        <w:pStyle w:val="ListParagraph"/>
        <w:numPr>
          <w:ilvl w:val="0"/>
          <w:numId w:val="19"/>
        </w:numPr>
        <w:rPr>
          <w:rFonts w:cs="Arial"/>
          <w:color w:val="FF0000"/>
          <w:szCs w:val="24"/>
        </w:rPr>
      </w:pPr>
      <w:r w:rsidRPr="00850BE9">
        <w:rPr>
          <w:rFonts w:cs="Arial"/>
          <w:color w:val="FF0000"/>
          <w:szCs w:val="24"/>
        </w:rPr>
        <w:t xml:space="preserve">Purchasing shares of Target, </w:t>
      </w:r>
    </w:p>
    <w:p w:rsidR="00A97D27" w:rsidRDefault="00A97D27" w:rsidP="00A97D27">
      <w:pPr>
        <w:pStyle w:val="ListParagraph"/>
        <w:numPr>
          <w:ilvl w:val="0"/>
          <w:numId w:val="19"/>
        </w:numPr>
        <w:rPr>
          <w:rFonts w:cs="Arial"/>
          <w:szCs w:val="24"/>
        </w:rPr>
      </w:pPr>
      <w:r w:rsidRPr="00850BE9">
        <w:rPr>
          <w:rFonts w:cs="Arial"/>
          <w:szCs w:val="24"/>
        </w:rPr>
        <w:t>Purchasing Assets or Shares</w:t>
      </w:r>
    </w:p>
    <w:p w:rsidR="00A97D27" w:rsidRDefault="00A97D27" w:rsidP="00A97D27">
      <w:pPr>
        <w:pStyle w:val="ListParagraph"/>
        <w:numPr>
          <w:ilvl w:val="0"/>
          <w:numId w:val="19"/>
        </w:numPr>
        <w:rPr>
          <w:rFonts w:cs="Arial"/>
          <w:szCs w:val="24"/>
        </w:rPr>
      </w:pPr>
      <w:r w:rsidRPr="00850BE9">
        <w:rPr>
          <w:rFonts w:cs="Arial"/>
          <w:szCs w:val="24"/>
        </w:rPr>
        <w:t xml:space="preserve">None of the above </w:t>
      </w:r>
    </w:p>
    <w:p w:rsidR="00A97D27" w:rsidRDefault="00A97D27" w:rsidP="00A97D27">
      <w:pPr>
        <w:pStyle w:val="ListParagraph"/>
        <w:rPr>
          <w:rFonts w:cs="Arial"/>
          <w:szCs w:val="24"/>
        </w:rPr>
      </w:pPr>
    </w:p>
    <w:p w:rsidR="00A97D27" w:rsidRPr="00A97D27" w:rsidRDefault="00A97D27" w:rsidP="00A96B02">
      <w:pPr>
        <w:pStyle w:val="ListParagraph"/>
        <w:numPr>
          <w:ilvl w:val="0"/>
          <w:numId w:val="7"/>
        </w:numPr>
        <w:ind w:hanging="450"/>
        <w:rPr>
          <w:rFonts w:cs="Arial"/>
          <w:szCs w:val="24"/>
        </w:rPr>
      </w:pPr>
      <w:r w:rsidRPr="00A97D27">
        <w:rPr>
          <w:rFonts w:cs="Arial"/>
          <w:szCs w:val="24"/>
        </w:rPr>
        <w:t xml:space="preserve">ABC Ltd acquires substantial number of equity shares in XYZ Ltd. It is a case of </w:t>
      </w:r>
    </w:p>
    <w:p w:rsidR="00A97D27" w:rsidRPr="00850BE9" w:rsidRDefault="00A97D27" w:rsidP="00A97D27">
      <w:pPr>
        <w:pStyle w:val="ListParagraph"/>
        <w:numPr>
          <w:ilvl w:val="0"/>
          <w:numId w:val="18"/>
        </w:numPr>
        <w:rPr>
          <w:rFonts w:cs="Arial"/>
          <w:color w:val="FF0000"/>
          <w:szCs w:val="24"/>
        </w:rPr>
      </w:pPr>
      <w:r w:rsidRPr="00850BE9">
        <w:rPr>
          <w:rFonts w:cs="Arial"/>
          <w:szCs w:val="24"/>
        </w:rPr>
        <w:t>Merger</w:t>
      </w:r>
      <w:r w:rsidRPr="00850BE9">
        <w:rPr>
          <w:rFonts w:cs="Arial"/>
          <w:color w:val="FF0000"/>
          <w:szCs w:val="24"/>
        </w:rPr>
        <w:t>,</w:t>
      </w:r>
    </w:p>
    <w:p w:rsidR="00A97D27" w:rsidRPr="00850BE9" w:rsidRDefault="00A97D27" w:rsidP="00A97D27">
      <w:pPr>
        <w:pStyle w:val="ListParagraph"/>
        <w:numPr>
          <w:ilvl w:val="0"/>
          <w:numId w:val="18"/>
        </w:numPr>
        <w:rPr>
          <w:rFonts w:cs="Arial"/>
          <w:szCs w:val="24"/>
        </w:rPr>
      </w:pPr>
      <w:r w:rsidRPr="00850BE9">
        <w:rPr>
          <w:rFonts w:cs="Arial"/>
          <w:color w:val="FF0000"/>
          <w:szCs w:val="24"/>
        </w:rPr>
        <w:t xml:space="preserve">Acquisition, </w:t>
      </w:r>
    </w:p>
    <w:p w:rsidR="00A97D27" w:rsidRPr="00850BE9" w:rsidRDefault="00A97D27" w:rsidP="00A97D27">
      <w:pPr>
        <w:pStyle w:val="ListParagraph"/>
        <w:numPr>
          <w:ilvl w:val="0"/>
          <w:numId w:val="18"/>
        </w:numPr>
        <w:rPr>
          <w:rFonts w:cs="Arial"/>
          <w:szCs w:val="24"/>
        </w:rPr>
      </w:pPr>
      <w:r w:rsidRPr="00850BE9">
        <w:rPr>
          <w:rFonts w:cs="Arial"/>
          <w:szCs w:val="24"/>
        </w:rPr>
        <w:t xml:space="preserve">Amalgamation, </w:t>
      </w:r>
    </w:p>
    <w:p w:rsidR="00A97D27" w:rsidRDefault="00A97D27" w:rsidP="00A97D27">
      <w:pPr>
        <w:pStyle w:val="ListParagraph"/>
        <w:numPr>
          <w:ilvl w:val="0"/>
          <w:numId w:val="18"/>
        </w:numPr>
        <w:rPr>
          <w:rFonts w:cs="Arial"/>
          <w:szCs w:val="24"/>
        </w:rPr>
      </w:pPr>
      <w:r w:rsidRPr="00850BE9">
        <w:rPr>
          <w:rFonts w:cs="Arial"/>
          <w:szCs w:val="24"/>
        </w:rPr>
        <w:t xml:space="preserve">Absorption </w:t>
      </w:r>
    </w:p>
    <w:p w:rsidR="00A97D27" w:rsidRPr="00850BE9" w:rsidRDefault="00A97D27" w:rsidP="00A97D27">
      <w:pPr>
        <w:pStyle w:val="ListParagraph"/>
        <w:rPr>
          <w:rFonts w:cs="Arial"/>
          <w:szCs w:val="24"/>
        </w:rPr>
      </w:pPr>
    </w:p>
    <w:p w:rsidR="00A97D27" w:rsidRPr="00A97D27" w:rsidRDefault="00A97D27" w:rsidP="00A96B02">
      <w:pPr>
        <w:pStyle w:val="ListParagraph"/>
        <w:numPr>
          <w:ilvl w:val="0"/>
          <w:numId w:val="7"/>
        </w:numPr>
        <w:ind w:hanging="450"/>
        <w:rPr>
          <w:rFonts w:cs="Arial"/>
          <w:szCs w:val="24"/>
        </w:rPr>
      </w:pPr>
      <w:r w:rsidRPr="00A97D27">
        <w:rPr>
          <w:rFonts w:cs="Arial"/>
          <w:szCs w:val="24"/>
        </w:rPr>
        <w:t xml:space="preserve">PQR Ltd. is a profit making company. It is absorbed into another group company XYZ Ltd. which is a loss company. This is a case of </w:t>
      </w:r>
    </w:p>
    <w:p w:rsidR="00A97D27" w:rsidRPr="00850BE9" w:rsidRDefault="00A97D27" w:rsidP="00A97D27">
      <w:pPr>
        <w:pStyle w:val="ListParagraph"/>
        <w:numPr>
          <w:ilvl w:val="0"/>
          <w:numId w:val="17"/>
        </w:numPr>
        <w:rPr>
          <w:rFonts w:cs="Arial"/>
          <w:szCs w:val="24"/>
        </w:rPr>
      </w:pPr>
      <w:r w:rsidRPr="00850BE9">
        <w:rPr>
          <w:rFonts w:cs="Arial"/>
          <w:szCs w:val="24"/>
        </w:rPr>
        <w:t>Hostile takeover bid,</w:t>
      </w:r>
    </w:p>
    <w:p w:rsidR="00A97D27" w:rsidRPr="00850BE9" w:rsidRDefault="00A97D27" w:rsidP="00A97D27">
      <w:pPr>
        <w:pStyle w:val="ListParagraph"/>
        <w:numPr>
          <w:ilvl w:val="0"/>
          <w:numId w:val="17"/>
        </w:numPr>
        <w:rPr>
          <w:rFonts w:cs="Arial"/>
          <w:szCs w:val="24"/>
        </w:rPr>
      </w:pPr>
      <w:r w:rsidRPr="00850BE9">
        <w:rPr>
          <w:rFonts w:cs="Arial"/>
          <w:szCs w:val="24"/>
        </w:rPr>
        <w:t xml:space="preserve">Horizontal Merger, </w:t>
      </w:r>
    </w:p>
    <w:p w:rsidR="00A97D27" w:rsidRPr="00850BE9" w:rsidRDefault="00A97D27" w:rsidP="00A97D27">
      <w:pPr>
        <w:pStyle w:val="ListParagraph"/>
        <w:numPr>
          <w:ilvl w:val="0"/>
          <w:numId w:val="17"/>
        </w:numPr>
        <w:rPr>
          <w:rFonts w:cs="Arial"/>
          <w:szCs w:val="24"/>
        </w:rPr>
      </w:pPr>
      <w:r w:rsidRPr="00850BE9">
        <w:rPr>
          <w:rFonts w:cs="Arial"/>
          <w:color w:val="FF0000"/>
          <w:szCs w:val="24"/>
        </w:rPr>
        <w:t>Reverse Merger,</w:t>
      </w:r>
      <w:r w:rsidRPr="00850BE9">
        <w:rPr>
          <w:rFonts w:cs="Arial"/>
          <w:szCs w:val="24"/>
        </w:rPr>
        <w:t xml:space="preserve"> </w:t>
      </w:r>
    </w:p>
    <w:p w:rsidR="00A97D27" w:rsidRPr="00850BE9" w:rsidRDefault="00A97D27" w:rsidP="00A97D27">
      <w:pPr>
        <w:pStyle w:val="ListParagraph"/>
        <w:numPr>
          <w:ilvl w:val="0"/>
          <w:numId w:val="17"/>
        </w:numPr>
        <w:rPr>
          <w:rFonts w:cs="Arial"/>
          <w:szCs w:val="24"/>
        </w:rPr>
      </w:pPr>
      <w:r w:rsidRPr="00850BE9">
        <w:rPr>
          <w:rFonts w:cs="Arial"/>
          <w:szCs w:val="24"/>
        </w:rPr>
        <w:t xml:space="preserve">Takeover </w:t>
      </w:r>
    </w:p>
    <w:p w:rsidR="00A97D27" w:rsidRPr="00CB5492" w:rsidRDefault="00A97D27" w:rsidP="00A97D27">
      <w:pPr>
        <w:rPr>
          <w:rFonts w:cs="Arial"/>
          <w:szCs w:val="24"/>
        </w:rPr>
      </w:pPr>
    </w:p>
    <w:p w:rsidR="00A97D27" w:rsidRPr="00A97D27" w:rsidRDefault="00A97D27" w:rsidP="00A96B02">
      <w:pPr>
        <w:pStyle w:val="ListParagraph"/>
        <w:numPr>
          <w:ilvl w:val="0"/>
          <w:numId w:val="7"/>
        </w:numPr>
        <w:ind w:hanging="450"/>
        <w:rPr>
          <w:rFonts w:cs="Arial"/>
          <w:szCs w:val="24"/>
        </w:rPr>
      </w:pPr>
      <w:r w:rsidRPr="00A97D27">
        <w:rPr>
          <w:rFonts w:cs="Arial"/>
          <w:szCs w:val="24"/>
        </w:rPr>
        <w:t xml:space="preserve">Under AS 14, and amalgamation in the nature of merger is a case where of shareholders of transferor company have agreed to become shareholders of Transferee Company. </w:t>
      </w:r>
    </w:p>
    <w:p w:rsidR="00A97D27" w:rsidRPr="00C4527E" w:rsidRDefault="00A97D27" w:rsidP="00A97D27">
      <w:pPr>
        <w:pStyle w:val="ListParagraph"/>
        <w:numPr>
          <w:ilvl w:val="0"/>
          <w:numId w:val="15"/>
        </w:numPr>
        <w:rPr>
          <w:rFonts w:cs="Arial"/>
          <w:szCs w:val="24"/>
        </w:rPr>
      </w:pPr>
      <w:r w:rsidRPr="00C4527E">
        <w:rPr>
          <w:rFonts w:cs="Arial"/>
          <w:szCs w:val="24"/>
        </w:rPr>
        <w:t>More than 50%,</w:t>
      </w:r>
    </w:p>
    <w:p w:rsidR="00A97D27" w:rsidRPr="00C4527E" w:rsidRDefault="00A97D27" w:rsidP="00A97D27">
      <w:pPr>
        <w:pStyle w:val="ListParagraph"/>
        <w:numPr>
          <w:ilvl w:val="0"/>
          <w:numId w:val="15"/>
        </w:numPr>
        <w:rPr>
          <w:rFonts w:cs="Arial"/>
          <w:szCs w:val="24"/>
        </w:rPr>
      </w:pPr>
      <w:r w:rsidRPr="00C4527E">
        <w:rPr>
          <w:rFonts w:cs="Arial"/>
          <w:szCs w:val="24"/>
        </w:rPr>
        <w:t xml:space="preserve">100%, </w:t>
      </w:r>
    </w:p>
    <w:p w:rsidR="00A97D27" w:rsidRPr="00C4527E" w:rsidRDefault="00A97D27" w:rsidP="00A97D27">
      <w:pPr>
        <w:pStyle w:val="ListParagraph"/>
        <w:numPr>
          <w:ilvl w:val="0"/>
          <w:numId w:val="15"/>
        </w:numPr>
        <w:rPr>
          <w:rFonts w:cs="Arial"/>
          <w:color w:val="FF0000"/>
          <w:szCs w:val="24"/>
        </w:rPr>
      </w:pPr>
      <w:r w:rsidRPr="00C4527E">
        <w:rPr>
          <w:rFonts w:cs="Arial"/>
          <w:color w:val="FF0000"/>
          <w:szCs w:val="24"/>
        </w:rPr>
        <w:t xml:space="preserve">At least 90%, </w:t>
      </w:r>
    </w:p>
    <w:p w:rsidR="00A97D27" w:rsidRPr="00C4527E" w:rsidRDefault="00A97D27" w:rsidP="00A97D27">
      <w:pPr>
        <w:pStyle w:val="ListParagraph"/>
        <w:numPr>
          <w:ilvl w:val="0"/>
          <w:numId w:val="15"/>
        </w:numPr>
        <w:rPr>
          <w:rFonts w:cs="Arial"/>
          <w:szCs w:val="24"/>
        </w:rPr>
      </w:pPr>
      <w:r w:rsidRPr="00C4527E">
        <w:rPr>
          <w:rFonts w:cs="Arial"/>
          <w:szCs w:val="24"/>
        </w:rPr>
        <w:t xml:space="preserve">25% or more </w:t>
      </w:r>
    </w:p>
    <w:p w:rsidR="00A97D27" w:rsidRPr="00CB5492" w:rsidRDefault="00A97D27" w:rsidP="00A97D27">
      <w:pPr>
        <w:rPr>
          <w:rFonts w:cs="Arial"/>
          <w:szCs w:val="24"/>
        </w:rPr>
      </w:pPr>
    </w:p>
    <w:p w:rsidR="00A97D27" w:rsidRPr="00A97D27" w:rsidRDefault="00A97D27" w:rsidP="00A96B02">
      <w:pPr>
        <w:pStyle w:val="ListParagraph"/>
        <w:numPr>
          <w:ilvl w:val="0"/>
          <w:numId w:val="7"/>
        </w:numPr>
        <w:ind w:hanging="450"/>
        <w:rPr>
          <w:rFonts w:cs="Arial"/>
          <w:szCs w:val="24"/>
        </w:rPr>
      </w:pPr>
      <w:r w:rsidRPr="00A97D27">
        <w:rPr>
          <w:rFonts w:cs="Arial"/>
          <w:szCs w:val="24"/>
        </w:rPr>
        <w:t xml:space="preserve">Merger of two companies under BIFR supervision is known as </w:t>
      </w:r>
    </w:p>
    <w:p w:rsidR="00A97D27" w:rsidRPr="00C4527E" w:rsidRDefault="00A97D27" w:rsidP="00A97D27">
      <w:pPr>
        <w:pStyle w:val="ListParagraph"/>
        <w:numPr>
          <w:ilvl w:val="0"/>
          <w:numId w:val="16"/>
        </w:numPr>
        <w:rPr>
          <w:rFonts w:cs="Arial"/>
          <w:szCs w:val="24"/>
        </w:rPr>
      </w:pPr>
      <w:r w:rsidRPr="00C4527E">
        <w:rPr>
          <w:rFonts w:cs="Arial"/>
          <w:szCs w:val="24"/>
        </w:rPr>
        <w:t xml:space="preserve">Reverse Merger, </w:t>
      </w:r>
    </w:p>
    <w:p w:rsidR="00A97D27" w:rsidRPr="00C4527E" w:rsidRDefault="00A97D27" w:rsidP="00A97D27">
      <w:pPr>
        <w:pStyle w:val="ListParagraph"/>
        <w:numPr>
          <w:ilvl w:val="0"/>
          <w:numId w:val="16"/>
        </w:numPr>
        <w:rPr>
          <w:rFonts w:cs="Arial"/>
          <w:szCs w:val="24"/>
        </w:rPr>
      </w:pPr>
      <w:r w:rsidRPr="00C4527E">
        <w:rPr>
          <w:rFonts w:cs="Arial"/>
          <w:szCs w:val="24"/>
        </w:rPr>
        <w:t xml:space="preserve">Negotiated Merger, </w:t>
      </w:r>
    </w:p>
    <w:p w:rsidR="00A97D27" w:rsidRPr="00C4527E" w:rsidRDefault="00A97D27" w:rsidP="00A97D27">
      <w:pPr>
        <w:pStyle w:val="ListParagraph"/>
        <w:numPr>
          <w:ilvl w:val="0"/>
          <w:numId w:val="16"/>
        </w:numPr>
        <w:rPr>
          <w:rFonts w:cs="Arial"/>
          <w:szCs w:val="24"/>
        </w:rPr>
      </w:pPr>
      <w:r w:rsidRPr="00C4527E">
        <w:rPr>
          <w:rFonts w:cs="Arial"/>
          <w:szCs w:val="24"/>
        </w:rPr>
        <w:t xml:space="preserve">Offer for Sale, </w:t>
      </w:r>
    </w:p>
    <w:p w:rsidR="00A97D27" w:rsidRPr="00C4527E" w:rsidRDefault="00A97D27" w:rsidP="00A97D27">
      <w:pPr>
        <w:pStyle w:val="ListParagraph"/>
        <w:numPr>
          <w:ilvl w:val="0"/>
          <w:numId w:val="16"/>
        </w:numPr>
        <w:rPr>
          <w:rFonts w:cs="Arial"/>
          <w:color w:val="FF0000"/>
          <w:szCs w:val="24"/>
        </w:rPr>
      </w:pPr>
      <w:r w:rsidRPr="00C4527E">
        <w:rPr>
          <w:rFonts w:cs="Arial"/>
          <w:color w:val="FF0000"/>
          <w:szCs w:val="24"/>
        </w:rPr>
        <w:t xml:space="preserve">Arranged Merger </w:t>
      </w:r>
    </w:p>
    <w:p w:rsidR="00A97D27" w:rsidRDefault="00A97D27" w:rsidP="00A97D27">
      <w:pPr>
        <w:rPr>
          <w:rFonts w:cs="Arial"/>
          <w:szCs w:val="24"/>
        </w:rPr>
      </w:pPr>
    </w:p>
    <w:p w:rsidR="00A96B02" w:rsidRPr="00CB5492" w:rsidRDefault="00A96B02" w:rsidP="00A97D27">
      <w:pPr>
        <w:rPr>
          <w:rFonts w:cs="Arial"/>
          <w:szCs w:val="24"/>
        </w:rPr>
      </w:pPr>
    </w:p>
    <w:p w:rsidR="00A97D27" w:rsidRPr="00A97D27" w:rsidRDefault="00A97D27" w:rsidP="00A96B02">
      <w:pPr>
        <w:pStyle w:val="ListParagraph"/>
        <w:numPr>
          <w:ilvl w:val="0"/>
          <w:numId w:val="7"/>
        </w:numPr>
        <w:ind w:hanging="450"/>
        <w:rPr>
          <w:rFonts w:cs="Arial"/>
          <w:szCs w:val="24"/>
        </w:rPr>
      </w:pPr>
      <w:r w:rsidRPr="00A97D27">
        <w:rPr>
          <w:rFonts w:cs="Arial"/>
          <w:szCs w:val="24"/>
        </w:rPr>
        <w:lastRenderedPageBreak/>
        <w:t xml:space="preserve">Which of the following is not a usual method of calculation of Share Swap Ratio? </w:t>
      </w:r>
    </w:p>
    <w:p w:rsidR="00A97D27" w:rsidRPr="00CB5492" w:rsidRDefault="00A97D27" w:rsidP="00A97D27">
      <w:pPr>
        <w:rPr>
          <w:rFonts w:cs="Arial"/>
          <w:szCs w:val="24"/>
        </w:rPr>
      </w:pPr>
    </w:p>
    <w:p w:rsidR="00A97D27" w:rsidRPr="00C4527E" w:rsidRDefault="00A97D27" w:rsidP="00A97D27">
      <w:pPr>
        <w:pStyle w:val="ListParagraph"/>
        <w:numPr>
          <w:ilvl w:val="0"/>
          <w:numId w:val="14"/>
        </w:numPr>
        <w:rPr>
          <w:rFonts w:cs="Arial"/>
          <w:szCs w:val="24"/>
        </w:rPr>
      </w:pPr>
      <w:r w:rsidRPr="00C4527E">
        <w:rPr>
          <w:rFonts w:cs="Arial"/>
          <w:szCs w:val="24"/>
        </w:rPr>
        <w:t>Profit before Tax,</w:t>
      </w:r>
    </w:p>
    <w:p w:rsidR="00A97D27" w:rsidRPr="00C4527E" w:rsidRDefault="00A97D27" w:rsidP="00A97D27">
      <w:pPr>
        <w:pStyle w:val="ListParagraph"/>
        <w:numPr>
          <w:ilvl w:val="0"/>
          <w:numId w:val="14"/>
        </w:numPr>
        <w:rPr>
          <w:rFonts w:cs="Arial"/>
          <w:szCs w:val="24"/>
        </w:rPr>
      </w:pPr>
      <w:r w:rsidRPr="00C4527E">
        <w:rPr>
          <w:rFonts w:cs="Arial"/>
          <w:szCs w:val="24"/>
        </w:rPr>
        <w:t xml:space="preserve">Market Turnover, </w:t>
      </w:r>
    </w:p>
    <w:p w:rsidR="00A97D27" w:rsidRPr="00C4527E" w:rsidRDefault="00A97D27" w:rsidP="00A97D27">
      <w:pPr>
        <w:pStyle w:val="ListParagraph"/>
        <w:numPr>
          <w:ilvl w:val="0"/>
          <w:numId w:val="14"/>
        </w:numPr>
        <w:rPr>
          <w:rFonts w:cs="Arial"/>
          <w:szCs w:val="24"/>
        </w:rPr>
      </w:pPr>
      <w:r w:rsidRPr="00C4527E">
        <w:rPr>
          <w:rFonts w:cs="Arial"/>
          <w:szCs w:val="24"/>
        </w:rPr>
        <w:t xml:space="preserve">Economic Value Added, </w:t>
      </w:r>
    </w:p>
    <w:p w:rsidR="00A97D27" w:rsidRPr="00C4527E" w:rsidRDefault="00A97D27" w:rsidP="00A97D27">
      <w:pPr>
        <w:pStyle w:val="ListParagraph"/>
        <w:numPr>
          <w:ilvl w:val="0"/>
          <w:numId w:val="14"/>
        </w:numPr>
        <w:rPr>
          <w:rFonts w:cs="Arial"/>
          <w:szCs w:val="24"/>
        </w:rPr>
      </w:pPr>
      <w:r w:rsidRPr="00C4527E">
        <w:rPr>
          <w:rFonts w:cs="Arial"/>
          <w:color w:val="FF0000"/>
          <w:szCs w:val="24"/>
        </w:rPr>
        <w:t xml:space="preserve">All of the above </w:t>
      </w:r>
    </w:p>
    <w:p w:rsidR="00A97D27" w:rsidRPr="00CB5492" w:rsidRDefault="00A97D27" w:rsidP="00A97D27">
      <w:pPr>
        <w:rPr>
          <w:rFonts w:cs="Arial"/>
          <w:szCs w:val="24"/>
        </w:rPr>
      </w:pPr>
    </w:p>
    <w:p w:rsidR="00A97D27" w:rsidRPr="00A97D27" w:rsidRDefault="00A97D27" w:rsidP="00A96B02">
      <w:pPr>
        <w:pStyle w:val="ListParagraph"/>
        <w:numPr>
          <w:ilvl w:val="0"/>
          <w:numId w:val="7"/>
        </w:numPr>
        <w:ind w:hanging="450"/>
        <w:rPr>
          <w:rFonts w:cs="Arial"/>
          <w:szCs w:val="24"/>
        </w:rPr>
      </w:pPr>
      <w:r w:rsidRPr="00A97D27">
        <w:rPr>
          <w:rFonts w:cs="Arial"/>
          <w:szCs w:val="24"/>
        </w:rPr>
        <w:t xml:space="preserve">An acquirer offer to buy shares directly from the shareholders is known as </w:t>
      </w:r>
    </w:p>
    <w:p w:rsidR="00A97D27" w:rsidRPr="00C4527E" w:rsidRDefault="00A97D27" w:rsidP="00A97D27">
      <w:pPr>
        <w:pStyle w:val="ListParagraph"/>
        <w:numPr>
          <w:ilvl w:val="0"/>
          <w:numId w:val="13"/>
        </w:numPr>
        <w:rPr>
          <w:rFonts w:cs="Arial"/>
          <w:szCs w:val="24"/>
        </w:rPr>
      </w:pPr>
      <w:r w:rsidRPr="00C4527E">
        <w:rPr>
          <w:rFonts w:cs="Arial"/>
          <w:szCs w:val="24"/>
        </w:rPr>
        <w:t>Poison Rell,</w:t>
      </w:r>
    </w:p>
    <w:p w:rsidR="00A97D27" w:rsidRPr="00C4527E" w:rsidRDefault="00A97D27" w:rsidP="00A97D27">
      <w:pPr>
        <w:pStyle w:val="ListParagraph"/>
        <w:numPr>
          <w:ilvl w:val="0"/>
          <w:numId w:val="13"/>
        </w:numPr>
        <w:rPr>
          <w:rFonts w:cs="Arial"/>
          <w:szCs w:val="24"/>
        </w:rPr>
      </w:pPr>
      <w:r w:rsidRPr="00C4527E">
        <w:rPr>
          <w:rFonts w:cs="Arial"/>
          <w:szCs w:val="24"/>
        </w:rPr>
        <w:t xml:space="preserve">White Knight, </w:t>
      </w:r>
    </w:p>
    <w:p w:rsidR="00A97D27" w:rsidRPr="00C4527E" w:rsidRDefault="00A97D27" w:rsidP="00A97D27">
      <w:pPr>
        <w:pStyle w:val="ListParagraph"/>
        <w:numPr>
          <w:ilvl w:val="0"/>
          <w:numId w:val="13"/>
        </w:numPr>
        <w:rPr>
          <w:rFonts w:cs="Arial"/>
          <w:szCs w:val="24"/>
        </w:rPr>
      </w:pPr>
      <w:r w:rsidRPr="00C4527E">
        <w:rPr>
          <w:rFonts w:cs="Arial"/>
          <w:color w:val="FF0000"/>
          <w:szCs w:val="24"/>
        </w:rPr>
        <w:t>Tender offer</w:t>
      </w:r>
      <w:r w:rsidRPr="00C4527E">
        <w:rPr>
          <w:rFonts w:cs="Arial"/>
          <w:szCs w:val="24"/>
        </w:rPr>
        <w:t xml:space="preserve">, </w:t>
      </w:r>
    </w:p>
    <w:p w:rsidR="00A97D27" w:rsidRDefault="00A97D27" w:rsidP="00A97D27">
      <w:pPr>
        <w:pStyle w:val="ListParagraph"/>
        <w:numPr>
          <w:ilvl w:val="0"/>
          <w:numId w:val="13"/>
        </w:numPr>
        <w:rPr>
          <w:rFonts w:cs="Arial"/>
          <w:szCs w:val="24"/>
        </w:rPr>
      </w:pPr>
      <w:r w:rsidRPr="00C4527E">
        <w:rPr>
          <w:rFonts w:cs="Arial"/>
          <w:szCs w:val="24"/>
        </w:rPr>
        <w:t xml:space="preserve">Takeover </w:t>
      </w:r>
    </w:p>
    <w:p w:rsidR="00A96B02" w:rsidRPr="00C4527E" w:rsidRDefault="00A96B02" w:rsidP="00A96B02">
      <w:pPr>
        <w:pStyle w:val="ListParagraph"/>
        <w:rPr>
          <w:rFonts w:cs="Arial"/>
          <w:szCs w:val="24"/>
        </w:rPr>
      </w:pPr>
    </w:p>
    <w:p w:rsidR="00A97D27" w:rsidRPr="00A96B02" w:rsidRDefault="00A97D27" w:rsidP="00A96B02">
      <w:pPr>
        <w:pStyle w:val="ListParagraph"/>
        <w:numPr>
          <w:ilvl w:val="0"/>
          <w:numId w:val="7"/>
        </w:numPr>
        <w:ind w:left="450" w:hanging="540"/>
        <w:rPr>
          <w:rFonts w:cs="Arial"/>
          <w:szCs w:val="24"/>
        </w:rPr>
      </w:pPr>
      <w:r w:rsidRPr="00A96B02">
        <w:rPr>
          <w:rFonts w:cs="Arial"/>
          <w:szCs w:val="24"/>
        </w:rPr>
        <w:t xml:space="preserve">Shares of A Ltd. and T Ltd. are currently traded at Rs. 100 and Rs. 25 respectively. The share swap ratio based on Market Price would be </w:t>
      </w:r>
    </w:p>
    <w:p w:rsidR="00A97D27" w:rsidRPr="00C4527E" w:rsidRDefault="00A97D27" w:rsidP="00A97D27">
      <w:pPr>
        <w:pStyle w:val="ListParagraph"/>
        <w:numPr>
          <w:ilvl w:val="0"/>
          <w:numId w:val="12"/>
        </w:numPr>
        <w:rPr>
          <w:rFonts w:cs="Arial"/>
          <w:szCs w:val="24"/>
        </w:rPr>
      </w:pPr>
      <w:r w:rsidRPr="00C4527E">
        <w:rPr>
          <w:rFonts w:cs="Arial"/>
          <w:szCs w:val="24"/>
        </w:rPr>
        <w:t>1.00,</w:t>
      </w:r>
    </w:p>
    <w:p w:rsidR="00A97D27" w:rsidRPr="00C4527E" w:rsidRDefault="00A97D27" w:rsidP="00A97D27">
      <w:pPr>
        <w:pStyle w:val="ListParagraph"/>
        <w:numPr>
          <w:ilvl w:val="0"/>
          <w:numId w:val="12"/>
        </w:numPr>
        <w:rPr>
          <w:rFonts w:cs="Arial"/>
          <w:szCs w:val="24"/>
        </w:rPr>
      </w:pPr>
      <w:r w:rsidRPr="00C4527E">
        <w:rPr>
          <w:rFonts w:cs="Arial"/>
          <w:szCs w:val="24"/>
        </w:rPr>
        <w:t>2.50,</w:t>
      </w:r>
    </w:p>
    <w:p w:rsidR="00A97D27" w:rsidRPr="00C4527E" w:rsidRDefault="00A97D27" w:rsidP="00A97D27">
      <w:pPr>
        <w:pStyle w:val="ListParagraph"/>
        <w:numPr>
          <w:ilvl w:val="0"/>
          <w:numId w:val="12"/>
        </w:numPr>
        <w:rPr>
          <w:rFonts w:cs="Arial"/>
          <w:color w:val="FF0000"/>
          <w:szCs w:val="24"/>
        </w:rPr>
      </w:pPr>
      <w:r>
        <w:rPr>
          <w:rFonts w:cs="Arial"/>
          <w:color w:val="FF0000"/>
          <w:szCs w:val="24"/>
        </w:rPr>
        <w:t>0</w:t>
      </w:r>
      <w:r w:rsidRPr="00C4527E">
        <w:rPr>
          <w:rFonts w:cs="Arial"/>
          <w:color w:val="FF0000"/>
          <w:szCs w:val="24"/>
        </w:rPr>
        <w:t>.40,</w:t>
      </w:r>
    </w:p>
    <w:p w:rsidR="00A97D27" w:rsidRPr="00C4527E" w:rsidRDefault="00A97D27" w:rsidP="00A97D27">
      <w:pPr>
        <w:pStyle w:val="ListParagraph"/>
        <w:numPr>
          <w:ilvl w:val="0"/>
          <w:numId w:val="12"/>
        </w:numPr>
        <w:rPr>
          <w:rFonts w:cs="Arial"/>
          <w:szCs w:val="24"/>
        </w:rPr>
      </w:pPr>
      <w:r>
        <w:rPr>
          <w:rFonts w:cs="Arial"/>
          <w:szCs w:val="24"/>
        </w:rPr>
        <w:t>0</w:t>
      </w:r>
      <w:r w:rsidRPr="00C4527E">
        <w:rPr>
          <w:rFonts w:cs="Arial"/>
          <w:szCs w:val="24"/>
        </w:rPr>
        <w:t xml:space="preserve">.80 </w:t>
      </w:r>
    </w:p>
    <w:p w:rsidR="00A97D27" w:rsidRPr="00CB5492" w:rsidRDefault="00A97D27" w:rsidP="00A97D27">
      <w:pPr>
        <w:rPr>
          <w:rFonts w:cs="Arial"/>
          <w:szCs w:val="24"/>
        </w:rPr>
      </w:pPr>
    </w:p>
    <w:p w:rsidR="00A97D27" w:rsidRPr="00A97D27" w:rsidRDefault="00A97D27" w:rsidP="00A96B02">
      <w:pPr>
        <w:pStyle w:val="ListParagraph"/>
        <w:numPr>
          <w:ilvl w:val="0"/>
          <w:numId w:val="7"/>
        </w:numPr>
        <w:ind w:hanging="450"/>
        <w:rPr>
          <w:rFonts w:cs="Arial"/>
          <w:szCs w:val="24"/>
        </w:rPr>
      </w:pPr>
      <w:r w:rsidRPr="00A97D27">
        <w:rPr>
          <w:rFonts w:cs="Arial"/>
          <w:szCs w:val="24"/>
        </w:rPr>
        <w:t xml:space="preserve">If a swap ratio is calculated on the basis of EPS, then which of the following would be protected for two groups of shareholders? </w:t>
      </w:r>
    </w:p>
    <w:p w:rsidR="00A97D27" w:rsidRPr="00C4527E" w:rsidRDefault="00A97D27" w:rsidP="00A97D27">
      <w:pPr>
        <w:pStyle w:val="ListParagraph"/>
        <w:numPr>
          <w:ilvl w:val="0"/>
          <w:numId w:val="11"/>
        </w:numPr>
        <w:rPr>
          <w:rFonts w:cs="Arial"/>
          <w:szCs w:val="24"/>
        </w:rPr>
      </w:pPr>
      <w:r w:rsidRPr="00C4527E">
        <w:rPr>
          <w:rFonts w:cs="Arial"/>
          <w:szCs w:val="24"/>
        </w:rPr>
        <w:t xml:space="preserve">Total Market Value, </w:t>
      </w:r>
    </w:p>
    <w:p w:rsidR="00A97D27" w:rsidRPr="00C4527E" w:rsidRDefault="00A97D27" w:rsidP="00A97D27">
      <w:pPr>
        <w:pStyle w:val="ListParagraph"/>
        <w:numPr>
          <w:ilvl w:val="0"/>
          <w:numId w:val="11"/>
        </w:numPr>
        <w:rPr>
          <w:rFonts w:cs="Arial"/>
          <w:color w:val="FF0000"/>
          <w:szCs w:val="24"/>
        </w:rPr>
      </w:pPr>
      <w:r w:rsidRPr="00C4527E">
        <w:rPr>
          <w:rFonts w:cs="Arial"/>
          <w:color w:val="FF0000"/>
          <w:szCs w:val="24"/>
        </w:rPr>
        <w:t>Total Earnings,</w:t>
      </w:r>
    </w:p>
    <w:p w:rsidR="00A97D27" w:rsidRPr="00C4527E" w:rsidRDefault="00A97D27" w:rsidP="00A97D27">
      <w:pPr>
        <w:pStyle w:val="ListParagraph"/>
        <w:numPr>
          <w:ilvl w:val="0"/>
          <w:numId w:val="11"/>
        </w:numPr>
        <w:rPr>
          <w:rFonts w:cs="Arial"/>
          <w:szCs w:val="24"/>
        </w:rPr>
      </w:pPr>
      <w:r w:rsidRPr="00C4527E">
        <w:rPr>
          <w:rFonts w:cs="Arial"/>
          <w:szCs w:val="24"/>
        </w:rPr>
        <w:t xml:space="preserve">Total Assets, </w:t>
      </w:r>
    </w:p>
    <w:p w:rsidR="00A97D27" w:rsidRPr="00C4527E" w:rsidRDefault="00A97D27" w:rsidP="00A97D27">
      <w:pPr>
        <w:pStyle w:val="ListParagraph"/>
        <w:numPr>
          <w:ilvl w:val="0"/>
          <w:numId w:val="11"/>
        </w:numPr>
        <w:rPr>
          <w:rFonts w:cs="Arial"/>
          <w:szCs w:val="24"/>
        </w:rPr>
      </w:pPr>
      <w:r w:rsidRPr="00C4527E">
        <w:rPr>
          <w:rFonts w:cs="Arial"/>
          <w:szCs w:val="24"/>
        </w:rPr>
        <w:t xml:space="preserve">All of the above </w:t>
      </w:r>
    </w:p>
    <w:p w:rsidR="00A97D27" w:rsidRPr="00A97D27" w:rsidRDefault="00A97D27" w:rsidP="00A96B02">
      <w:pPr>
        <w:pStyle w:val="ListParagraph"/>
        <w:numPr>
          <w:ilvl w:val="0"/>
          <w:numId w:val="7"/>
        </w:numPr>
        <w:ind w:hanging="450"/>
        <w:rPr>
          <w:rFonts w:cs="Arial"/>
          <w:szCs w:val="24"/>
        </w:rPr>
      </w:pPr>
      <w:r w:rsidRPr="00A97D27">
        <w:rPr>
          <w:rFonts w:cs="Arial"/>
          <w:szCs w:val="24"/>
        </w:rPr>
        <w:t xml:space="preserve">If the Price-Earnings Ratio of two companies are same and they merge on the basis of share swap ratio (EPS based), which of the following will be protected for two groups of shareholders? </w:t>
      </w:r>
    </w:p>
    <w:p w:rsidR="00A97D27" w:rsidRPr="00C4527E" w:rsidRDefault="00A97D27" w:rsidP="00A97D27">
      <w:pPr>
        <w:pStyle w:val="ListParagraph"/>
        <w:numPr>
          <w:ilvl w:val="0"/>
          <w:numId w:val="10"/>
        </w:numPr>
        <w:rPr>
          <w:rFonts w:cs="Arial"/>
          <w:color w:val="FF0000"/>
          <w:szCs w:val="24"/>
        </w:rPr>
      </w:pPr>
      <w:r w:rsidRPr="00C4527E">
        <w:rPr>
          <w:rFonts w:cs="Arial"/>
          <w:color w:val="FF0000"/>
          <w:szCs w:val="24"/>
        </w:rPr>
        <w:t xml:space="preserve">Market Value and Earnings, </w:t>
      </w:r>
    </w:p>
    <w:p w:rsidR="00A97D27" w:rsidRPr="00C4527E" w:rsidRDefault="00A97D27" w:rsidP="00A97D27">
      <w:pPr>
        <w:pStyle w:val="ListParagraph"/>
        <w:numPr>
          <w:ilvl w:val="0"/>
          <w:numId w:val="10"/>
        </w:numPr>
        <w:rPr>
          <w:rFonts w:cs="Arial"/>
          <w:szCs w:val="24"/>
        </w:rPr>
      </w:pPr>
      <w:r w:rsidRPr="00C4527E">
        <w:rPr>
          <w:rFonts w:cs="Arial"/>
          <w:szCs w:val="24"/>
        </w:rPr>
        <w:t xml:space="preserve">Earnings and Assets, </w:t>
      </w:r>
    </w:p>
    <w:p w:rsidR="00A97D27" w:rsidRPr="00C4527E" w:rsidRDefault="00A97D27" w:rsidP="00A97D27">
      <w:pPr>
        <w:pStyle w:val="ListParagraph"/>
        <w:numPr>
          <w:ilvl w:val="0"/>
          <w:numId w:val="10"/>
        </w:numPr>
        <w:rPr>
          <w:rFonts w:cs="Arial"/>
          <w:szCs w:val="24"/>
        </w:rPr>
      </w:pPr>
      <w:r w:rsidRPr="00C4527E">
        <w:rPr>
          <w:rFonts w:cs="Arial"/>
          <w:szCs w:val="24"/>
        </w:rPr>
        <w:t xml:space="preserve">Paid-up Capital and Earnings, </w:t>
      </w:r>
    </w:p>
    <w:p w:rsidR="00A97D27" w:rsidRPr="00C4527E" w:rsidRDefault="00A97D27" w:rsidP="00A97D27">
      <w:pPr>
        <w:pStyle w:val="ListParagraph"/>
        <w:numPr>
          <w:ilvl w:val="0"/>
          <w:numId w:val="10"/>
        </w:numPr>
        <w:rPr>
          <w:rFonts w:cs="Arial"/>
          <w:szCs w:val="24"/>
        </w:rPr>
      </w:pPr>
      <w:r w:rsidRPr="00C4527E">
        <w:rPr>
          <w:rFonts w:cs="Arial"/>
          <w:szCs w:val="24"/>
        </w:rPr>
        <w:t xml:space="preserve">Paid-up Capital and Market Values </w:t>
      </w:r>
    </w:p>
    <w:p w:rsidR="00A97D27" w:rsidRPr="00CB5492" w:rsidRDefault="00A97D27" w:rsidP="00A97D27">
      <w:pPr>
        <w:rPr>
          <w:rFonts w:cs="Arial"/>
          <w:szCs w:val="24"/>
        </w:rPr>
      </w:pPr>
    </w:p>
    <w:p w:rsidR="00A97D27" w:rsidRPr="00A97D27" w:rsidRDefault="00A97D27" w:rsidP="00A96B02">
      <w:pPr>
        <w:pStyle w:val="ListParagraph"/>
        <w:numPr>
          <w:ilvl w:val="0"/>
          <w:numId w:val="7"/>
        </w:numPr>
        <w:ind w:hanging="450"/>
        <w:rPr>
          <w:rFonts w:cs="Arial"/>
          <w:szCs w:val="24"/>
        </w:rPr>
      </w:pPr>
      <w:r w:rsidRPr="00A97D27">
        <w:rPr>
          <w:rFonts w:cs="Arial"/>
          <w:szCs w:val="24"/>
        </w:rPr>
        <w:t xml:space="preserve">ABC Ltd. acquires 100% of Preference Share Capital of PQR Ltd. It would result in </w:t>
      </w:r>
    </w:p>
    <w:p w:rsidR="00A97D27" w:rsidRPr="00C4527E" w:rsidRDefault="00A97D27" w:rsidP="00A97D27">
      <w:pPr>
        <w:pStyle w:val="ListParagraph"/>
        <w:numPr>
          <w:ilvl w:val="0"/>
          <w:numId w:val="9"/>
        </w:numPr>
        <w:rPr>
          <w:rFonts w:cs="Arial"/>
          <w:szCs w:val="24"/>
        </w:rPr>
      </w:pPr>
      <w:r w:rsidRPr="00C4527E">
        <w:rPr>
          <w:rFonts w:cs="Arial"/>
          <w:szCs w:val="24"/>
        </w:rPr>
        <w:lastRenderedPageBreak/>
        <w:t xml:space="preserve">Hostile Takeover bid, </w:t>
      </w:r>
    </w:p>
    <w:p w:rsidR="00A97D27" w:rsidRPr="00C4527E" w:rsidRDefault="00A97D27" w:rsidP="00A97D27">
      <w:pPr>
        <w:pStyle w:val="ListParagraph"/>
        <w:numPr>
          <w:ilvl w:val="0"/>
          <w:numId w:val="9"/>
        </w:numPr>
        <w:rPr>
          <w:rFonts w:cs="Arial"/>
          <w:szCs w:val="24"/>
        </w:rPr>
      </w:pPr>
      <w:r w:rsidRPr="00C4527E">
        <w:rPr>
          <w:rFonts w:cs="Arial"/>
          <w:szCs w:val="24"/>
        </w:rPr>
        <w:t xml:space="preserve">Vertical Merger, </w:t>
      </w:r>
    </w:p>
    <w:p w:rsidR="00A97D27" w:rsidRPr="00C4527E" w:rsidRDefault="00A97D27" w:rsidP="00A97D27">
      <w:pPr>
        <w:pStyle w:val="ListParagraph"/>
        <w:numPr>
          <w:ilvl w:val="0"/>
          <w:numId w:val="9"/>
        </w:numPr>
        <w:rPr>
          <w:rFonts w:cs="Arial"/>
          <w:color w:val="FF0000"/>
          <w:szCs w:val="24"/>
        </w:rPr>
      </w:pPr>
      <w:r w:rsidRPr="00C4527E">
        <w:rPr>
          <w:rFonts w:cs="Arial"/>
          <w:color w:val="FF0000"/>
          <w:szCs w:val="24"/>
        </w:rPr>
        <w:t xml:space="preserve">Holding-subsidiary relationship, </w:t>
      </w:r>
    </w:p>
    <w:p w:rsidR="00A97D27" w:rsidRPr="00C4527E" w:rsidRDefault="00A97D27" w:rsidP="00A97D27">
      <w:pPr>
        <w:pStyle w:val="ListParagraph"/>
        <w:numPr>
          <w:ilvl w:val="0"/>
          <w:numId w:val="9"/>
        </w:numPr>
        <w:rPr>
          <w:rFonts w:cs="Arial"/>
          <w:szCs w:val="24"/>
        </w:rPr>
      </w:pPr>
      <w:r w:rsidRPr="00C4527E">
        <w:rPr>
          <w:rFonts w:cs="Arial"/>
          <w:szCs w:val="24"/>
        </w:rPr>
        <w:t xml:space="preserve">No relationship </w:t>
      </w:r>
    </w:p>
    <w:p w:rsidR="00A97D27" w:rsidRPr="00CB5492" w:rsidRDefault="00A97D27" w:rsidP="00A97D27">
      <w:pPr>
        <w:rPr>
          <w:rFonts w:cs="Arial"/>
          <w:szCs w:val="24"/>
        </w:rPr>
      </w:pPr>
    </w:p>
    <w:p w:rsidR="00A97D27" w:rsidRPr="00A97D27" w:rsidRDefault="00A97D27" w:rsidP="00A96B02">
      <w:pPr>
        <w:pStyle w:val="ListParagraph"/>
        <w:numPr>
          <w:ilvl w:val="0"/>
          <w:numId w:val="7"/>
        </w:numPr>
        <w:ind w:hanging="450"/>
        <w:rPr>
          <w:rFonts w:cs="Arial"/>
          <w:szCs w:val="24"/>
        </w:rPr>
      </w:pPr>
      <w:r w:rsidRPr="00A97D27">
        <w:rPr>
          <w:rFonts w:cs="Arial"/>
          <w:szCs w:val="24"/>
        </w:rPr>
        <w:t xml:space="preserve">Which of the following is a case of 'Spin off? </w:t>
      </w:r>
    </w:p>
    <w:p w:rsidR="00A97D27" w:rsidRPr="00C4527E" w:rsidRDefault="00A97D27" w:rsidP="00A97D27">
      <w:pPr>
        <w:pStyle w:val="ListParagraph"/>
        <w:numPr>
          <w:ilvl w:val="0"/>
          <w:numId w:val="8"/>
        </w:numPr>
        <w:rPr>
          <w:rFonts w:cs="Arial"/>
          <w:szCs w:val="24"/>
        </w:rPr>
      </w:pPr>
      <w:r w:rsidRPr="00C4527E">
        <w:rPr>
          <w:rFonts w:cs="Arial"/>
          <w:szCs w:val="24"/>
        </w:rPr>
        <w:t xml:space="preserve">Assets sold in the market, </w:t>
      </w:r>
    </w:p>
    <w:p w:rsidR="00A97D27" w:rsidRPr="00C4527E" w:rsidRDefault="00A97D27" w:rsidP="00A97D27">
      <w:pPr>
        <w:pStyle w:val="ListParagraph"/>
        <w:numPr>
          <w:ilvl w:val="0"/>
          <w:numId w:val="8"/>
        </w:numPr>
        <w:rPr>
          <w:rFonts w:cs="Arial"/>
          <w:color w:val="FF0000"/>
          <w:szCs w:val="24"/>
        </w:rPr>
      </w:pPr>
      <w:r w:rsidRPr="00C4527E">
        <w:rPr>
          <w:rFonts w:cs="Arial"/>
          <w:color w:val="FF0000"/>
          <w:szCs w:val="24"/>
        </w:rPr>
        <w:t>A division converted into a company,</w:t>
      </w:r>
    </w:p>
    <w:p w:rsidR="00A97D27" w:rsidRPr="00C4527E" w:rsidRDefault="00A97D27" w:rsidP="00A97D27">
      <w:pPr>
        <w:pStyle w:val="ListParagraph"/>
        <w:numPr>
          <w:ilvl w:val="0"/>
          <w:numId w:val="8"/>
        </w:numPr>
        <w:rPr>
          <w:rFonts w:cs="Arial"/>
          <w:szCs w:val="24"/>
        </w:rPr>
      </w:pPr>
      <w:r w:rsidRPr="00C4527E">
        <w:rPr>
          <w:rFonts w:cs="Arial"/>
          <w:szCs w:val="24"/>
        </w:rPr>
        <w:t xml:space="preserve">Assets transferred to lenders </w:t>
      </w:r>
    </w:p>
    <w:p w:rsidR="00A97D27" w:rsidRDefault="00A97D27" w:rsidP="00A97D27">
      <w:pPr>
        <w:pStyle w:val="ListParagraph"/>
        <w:numPr>
          <w:ilvl w:val="0"/>
          <w:numId w:val="8"/>
        </w:numPr>
        <w:rPr>
          <w:rFonts w:cs="Arial"/>
          <w:szCs w:val="24"/>
        </w:rPr>
      </w:pPr>
      <w:r w:rsidRPr="00C4527E">
        <w:rPr>
          <w:rFonts w:cs="Arial"/>
          <w:szCs w:val="24"/>
        </w:rPr>
        <w:t xml:space="preserve">None of the above </w:t>
      </w:r>
    </w:p>
    <w:p w:rsidR="00073DEB" w:rsidRDefault="00073DEB" w:rsidP="00073DEB">
      <w:pPr>
        <w:pStyle w:val="ListParagraph"/>
        <w:rPr>
          <w:rFonts w:cs="Arial"/>
          <w:szCs w:val="24"/>
        </w:rPr>
      </w:pPr>
    </w:p>
    <w:p w:rsidR="00073DEB" w:rsidRPr="00073DEB" w:rsidRDefault="00073DEB" w:rsidP="00073DEB">
      <w:pPr>
        <w:pStyle w:val="ListParagraph"/>
        <w:numPr>
          <w:ilvl w:val="0"/>
          <w:numId w:val="7"/>
        </w:numPr>
        <w:ind w:hanging="450"/>
        <w:rPr>
          <w:rFonts w:cs="Arial"/>
          <w:szCs w:val="24"/>
        </w:rPr>
      </w:pPr>
      <w:r w:rsidRPr="00073DEB">
        <w:rPr>
          <w:rFonts w:cs="Arial"/>
          <w:szCs w:val="24"/>
        </w:rPr>
        <w:t xml:space="preserve">Which of the following describe the relationship between expected rate of return and the P? </w:t>
      </w:r>
    </w:p>
    <w:p w:rsidR="00073DEB" w:rsidRPr="00073DEB" w:rsidRDefault="00073DEB" w:rsidP="00073DEB">
      <w:pPr>
        <w:pStyle w:val="ListParagraph"/>
        <w:numPr>
          <w:ilvl w:val="0"/>
          <w:numId w:val="20"/>
        </w:numPr>
        <w:rPr>
          <w:rFonts w:cs="Arial"/>
          <w:color w:val="FF0000"/>
          <w:szCs w:val="24"/>
        </w:rPr>
      </w:pPr>
      <w:r w:rsidRPr="00073DEB">
        <w:rPr>
          <w:rFonts w:cs="Arial"/>
          <w:color w:val="FF0000"/>
          <w:szCs w:val="24"/>
        </w:rPr>
        <w:t>Security Market Line,</w:t>
      </w:r>
    </w:p>
    <w:p w:rsidR="00073DEB" w:rsidRPr="00073DEB" w:rsidRDefault="00073DEB" w:rsidP="00073DEB">
      <w:pPr>
        <w:pStyle w:val="ListParagraph"/>
        <w:numPr>
          <w:ilvl w:val="0"/>
          <w:numId w:val="20"/>
        </w:numPr>
        <w:rPr>
          <w:rFonts w:cs="Arial"/>
          <w:szCs w:val="24"/>
        </w:rPr>
      </w:pPr>
      <w:r w:rsidRPr="00073DEB">
        <w:rPr>
          <w:rFonts w:cs="Arial"/>
          <w:szCs w:val="24"/>
        </w:rPr>
        <w:t xml:space="preserve">characteristic Line, </w:t>
      </w:r>
    </w:p>
    <w:p w:rsidR="00073DEB" w:rsidRPr="00073DEB" w:rsidRDefault="00073DEB" w:rsidP="00073DEB">
      <w:pPr>
        <w:pStyle w:val="ListParagraph"/>
        <w:numPr>
          <w:ilvl w:val="0"/>
          <w:numId w:val="20"/>
        </w:numPr>
        <w:rPr>
          <w:rFonts w:cs="Arial"/>
          <w:szCs w:val="24"/>
        </w:rPr>
      </w:pPr>
      <w:r w:rsidRPr="00073DEB">
        <w:rPr>
          <w:rFonts w:cs="Arial"/>
          <w:szCs w:val="24"/>
        </w:rPr>
        <w:t>Capital Market Line,</w:t>
      </w:r>
    </w:p>
    <w:p w:rsidR="00073DEB" w:rsidRPr="00073DEB" w:rsidRDefault="00073DEB" w:rsidP="00073DEB">
      <w:pPr>
        <w:pStyle w:val="ListParagraph"/>
        <w:numPr>
          <w:ilvl w:val="0"/>
          <w:numId w:val="20"/>
        </w:numPr>
        <w:rPr>
          <w:rFonts w:cs="Arial"/>
          <w:szCs w:val="24"/>
        </w:rPr>
      </w:pPr>
      <w:r w:rsidRPr="00073DEB">
        <w:rPr>
          <w:rFonts w:cs="Arial"/>
          <w:szCs w:val="24"/>
        </w:rPr>
        <w:t xml:space="preserve">None of the above </w:t>
      </w:r>
    </w:p>
    <w:p w:rsidR="00073DEB" w:rsidRPr="00073DEB" w:rsidRDefault="00073DEB" w:rsidP="00073DEB">
      <w:pPr>
        <w:pStyle w:val="ListParagraph"/>
        <w:rPr>
          <w:rFonts w:cs="Arial"/>
          <w:szCs w:val="24"/>
        </w:rPr>
      </w:pPr>
    </w:p>
    <w:p w:rsidR="00073DEB" w:rsidRPr="00073DEB" w:rsidRDefault="00073DEB" w:rsidP="00073DEB">
      <w:pPr>
        <w:pStyle w:val="ListParagraph"/>
        <w:numPr>
          <w:ilvl w:val="0"/>
          <w:numId w:val="7"/>
        </w:numPr>
        <w:rPr>
          <w:rFonts w:cs="Arial"/>
          <w:szCs w:val="24"/>
        </w:rPr>
      </w:pPr>
      <w:r w:rsidRPr="00073DEB">
        <w:rPr>
          <w:rFonts w:cs="Arial"/>
          <w:szCs w:val="24"/>
        </w:rPr>
        <w:t xml:space="preserve">Which of the following describes the relationship between systematic risk and return? </w:t>
      </w:r>
    </w:p>
    <w:p w:rsidR="00073DEB" w:rsidRPr="00073DEB" w:rsidRDefault="00073DEB" w:rsidP="00073DEB">
      <w:pPr>
        <w:pStyle w:val="ListParagraph"/>
        <w:rPr>
          <w:rFonts w:cs="Arial"/>
          <w:szCs w:val="24"/>
        </w:rPr>
      </w:pPr>
    </w:p>
    <w:p w:rsidR="00073DEB" w:rsidRPr="00073DEB" w:rsidRDefault="00073DEB" w:rsidP="001B4133">
      <w:pPr>
        <w:pStyle w:val="ListParagraph"/>
        <w:numPr>
          <w:ilvl w:val="0"/>
          <w:numId w:val="21"/>
        </w:numPr>
        <w:rPr>
          <w:rFonts w:cs="Arial"/>
          <w:szCs w:val="24"/>
        </w:rPr>
      </w:pPr>
      <w:r w:rsidRPr="00073DEB">
        <w:rPr>
          <w:rFonts w:cs="Arial"/>
          <w:szCs w:val="24"/>
        </w:rPr>
        <w:t xml:space="preserve">Arbitrage Pricing Theory, </w:t>
      </w:r>
    </w:p>
    <w:p w:rsidR="00073DEB" w:rsidRPr="00073DEB" w:rsidRDefault="00073DEB" w:rsidP="001B4133">
      <w:pPr>
        <w:pStyle w:val="ListParagraph"/>
        <w:numPr>
          <w:ilvl w:val="0"/>
          <w:numId w:val="21"/>
        </w:numPr>
        <w:rPr>
          <w:rFonts w:cs="Arial"/>
          <w:color w:val="FF0000"/>
          <w:szCs w:val="24"/>
        </w:rPr>
      </w:pPr>
      <w:r w:rsidRPr="00073DEB">
        <w:rPr>
          <w:rFonts w:cs="Arial"/>
          <w:color w:val="FF0000"/>
          <w:szCs w:val="24"/>
        </w:rPr>
        <w:t xml:space="preserve">Capital Assets Pricing Model, </w:t>
      </w:r>
    </w:p>
    <w:p w:rsidR="00073DEB" w:rsidRPr="00073DEB" w:rsidRDefault="00073DEB" w:rsidP="001B4133">
      <w:pPr>
        <w:pStyle w:val="ListParagraph"/>
        <w:numPr>
          <w:ilvl w:val="0"/>
          <w:numId w:val="21"/>
        </w:numPr>
        <w:rPr>
          <w:rFonts w:cs="Arial"/>
          <w:szCs w:val="24"/>
        </w:rPr>
      </w:pPr>
      <w:r w:rsidRPr="00073DEB">
        <w:rPr>
          <w:rFonts w:cs="Arial"/>
          <w:szCs w:val="24"/>
        </w:rPr>
        <w:t xml:space="preserve">Harry Marketing Model, </w:t>
      </w:r>
    </w:p>
    <w:p w:rsidR="00073DEB" w:rsidRPr="00073DEB" w:rsidRDefault="00073DEB" w:rsidP="001B4133">
      <w:pPr>
        <w:pStyle w:val="ListParagraph"/>
        <w:numPr>
          <w:ilvl w:val="0"/>
          <w:numId w:val="21"/>
        </w:numPr>
        <w:rPr>
          <w:rFonts w:cs="Arial"/>
          <w:szCs w:val="24"/>
        </w:rPr>
      </w:pPr>
      <w:r w:rsidRPr="00073DEB">
        <w:rPr>
          <w:rFonts w:cs="Arial"/>
          <w:szCs w:val="24"/>
        </w:rPr>
        <w:t xml:space="preserve">Capital Market Line </w:t>
      </w:r>
    </w:p>
    <w:p w:rsidR="00073DEB" w:rsidRPr="00073DEB" w:rsidRDefault="00073DEB" w:rsidP="00073DEB">
      <w:pPr>
        <w:pStyle w:val="ListParagraph"/>
        <w:rPr>
          <w:rFonts w:cs="Arial"/>
          <w:szCs w:val="24"/>
        </w:rPr>
      </w:pPr>
    </w:p>
    <w:p w:rsidR="00073DEB" w:rsidRPr="00073DEB" w:rsidRDefault="00073DEB" w:rsidP="00073DEB">
      <w:pPr>
        <w:pStyle w:val="ListParagraph"/>
        <w:numPr>
          <w:ilvl w:val="0"/>
          <w:numId w:val="7"/>
        </w:numPr>
        <w:rPr>
          <w:rFonts w:cs="Arial"/>
          <w:szCs w:val="24"/>
        </w:rPr>
      </w:pPr>
      <w:r w:rsidRPr="00073DEB">
        <w:rPr>
          <w:rFonts w:cs="Arial"/>
          <w:szCs w:val="24"/>
        </w:rPr>
        <w:t xml:space="preserve">In CAPM, p (Beta) factor measures </w:t>
      </w:r>
    </w:p>
    <w:p w:rsidR="00073DEB" w:rsidRPr="00073DEB" w:rsidRDefault="00073DEB" w:rsidP="001654A5">
      <w:pPr>
        <w:pStyle w:val="ListParagraph"/>
        <w:numPr>
          <w:ilvl w:val="0"/>
          <w:numId w:val="23"/>
        </w:numPr>
        <w:ind w:left="720"/>
        <w:rPr>
          <w:rFonts w:cs="Arial"/>
          <w:szCs w:val="24"/>
        </w:rPr>
      </w:pPr>
      <w:r w:rsidRPr="00073DEB">
        <w:rPr>
          <w:rFonts w:cs="Arial"/>
          <w:szCs w:val="24"/>
        </w:rPr>
        <w:t xml:space="preserve">Return of an asset, </w:t>
      </w:r>
    </w:p>
    <w:p w:rsidR="00073DEB" w:rsidRPr="00073DEB" w:rsidRDefault="00073DEB" w:rsidP="001654A5">
      <w:pPr>
        <w:pStyle w:val="ListParagraph"/>
        <w:numPr>
          <w:ilvl w:val="0"/>
          <w:numId w:val="23"/>
        </w:numPr>
        <w:ind w:left="720"/>
        <w:rPr>
          <w:rFonts w:cs="Arial"/>
          <w:color w:val="FF0000"/>
          <w:szCs w:val="24"/>
        </w:rPr>
      </w:pPr>
      <w:r w:rsidRPr="00073DEB">
        <w:rPr>
          <w:rFonts w:cs="Arial"/>
          <w:color w:val="FF0000"/>
          <w:szCs w:val="24"/>
        </w:rPr>
        <w:t xml:space="preserve">Risk of an asset, </w:t>
      </w:r>
    </w:p>
    <w:p w:rsidR="00073DEB" w:rsidRPr="00073DEB" w:rsidRDefault="00073DEB" w:rsidP="001654A5">
      <w:pPr>
        <w:pStyle w:val="ListParagraph"/>
        <w:numPr>
          <w:ilvl w:val="0"/>
          <w:numId w:val="23"/>
        </w:numPr>
        <w:ind w:left="720"/>
        <w:rPr>
          <w:rFonts w:cs="Arial"/>
          <w:szCs w:val="24"/>
        </w:rPr>
      </w:pPr>
      <w:r w:rsidRPr="00073DEB">
        <w:rPr>
          <w:rFonts w:cs="Arial"/>
          <w:szCs w:val="24"/>
        </w:rPr>
        <w:t xml:space="preserve">Life of an asset, </w:t>
      </w:r>
    </w:p>
    <w:p w:rsidR="00073DEB" w:rsidRPr="00073DEB" w:rsidRDefault="00073DEB" w:rsidP="001654A5">
      <w:pPr>
        <w:pStyle w:val="ListParagraph"/>
        <w:numPr>
          <w:ilvl w:val="0"/>
          <w:numId w:val="23"/>
        </w:numPr>
        <w:ind w:left="720"/>
        <w:rPr>
          <w:rFonts w:cs="Arial"/>
          <w:szCs w:val="24"/>
        </w:rPr>
      </w:pPr>
      <w:r w:rsidRPr="00073DEB">
        <w:rPr>
          <w:rFonts w:cs="Arial"/>
          <w:szCs w:val="24"/>
        </w:rPr>
        <w:t xml:space="preserve">Capital investment </w:t>
      </w:r>
    </w:p>
    <w:p w:rsidR="00073DEB" w:rsidRPr="00073DEB" w:rsidRDefault="00073DEB" w:rsidP="001654A5">
      <w:pPr>
        <w:pStyle w:val="ListParagraph"/>
        <w:ind w:left="0"/>
        <w:rPr>
          <w:rFonts w:cs="Arial"/>
          <w:szCs w:val="24"/>
        </w:rPr>
      </w:pPr>
    </w:p>
    <w:p w:rsidR="00073DEB" w:rsidRPr="00073DEB" w:rsidRDefault="00073DEB" w:rsidP="00073DEB">
      <w:pPr>
        <w:pStyle w:val="ListParagraph"/>
        <w:numPr>
          <w:ilvl w:val="0"/>
          <w:numId w:val="7"/>
        </w:numPr>
        <w:rPr>
          <w:rFonts w:cs="Arial"/>
          <w:szCs w:val="24"/>
        </w:rPr>
      </w:pPr>
      <w:r w:rsidRPr="00073DEB">
        <w:rPr>
          <w:rFonts w:cs="Arial"/>
          <w:szCs w:val="24"/>
        </w:rPr>
        <w:t xml:space="preserve">Which is the beta for a treasury stock? </w:t>
      </w:r>
    </w:p>
    <w:p w:rsidR="00073DEB" w:rsidRPr="001B4133" w:rsidRDefault="00073DEB" w:rsidP="001654A5">
      <w:pPr>
        <w:pStyle w:val="ListParagraph"/>
        <w:numPr>
          <w:ilvl w:val="1"/>
          <w:numId w:val="7"/>
        </w:numPr>
        <w:ind w:left="720"/>
        <w:rPr>
          <w:rFonts w:cs="Arial"/>
          <w:color w:val="FF0000"/>
          <w:szCs w:val="24"/>
        </w:rPr>
      </w:pPr>
      <w:r w:rsidRPr="001B4133">
        <w:rPr>
          <w:rFonts w:cs="Arial"/>
          <w:color w:val="FF0000"/>
          <w:szCs w:val="24"/>
        </w:rPr>
        <w:t xml:space="preserve">Zero, </w:t>
      </w:r>
    </w:p>
    <w:p w:rsidR="00073DEB" w:rsidRPr="001B4133" w:rsidRDefault="00073DEB" w:rsidP="001654A5">
      <w:pPr>
        <w:pStyle w:val="ListParagraph"/>
        <w:numPr>
          <w:ilvl w:val="1"/>
          <w:numId w:val="7"/>
        </w:numPr>
        <w:ind w:left="720"/>
        <w:rPr>
          <w:rFonts w:cs="Arial"/>
          <w:szCs w:val="24"/>
        </w:rPr>
      </w:pPr>
      <w:r w:rsidRPr="001B4133">
        <w:rPr>
          <w:rFonts w:cs="Arial"/>
          <w:szCs w:val="24"/>
        </w:rPr>
        <w:t xml:space="preserve">One, </w:t>
      </w:r>
    </w:p>
    <w:p w:rsidR="00073DEB" w:rsidRPr="001B4133" w:rsidRDefault="00073DEB" w:rsidP="001654A5">
      <w:pPr>
        <w:pStyle w:val="ListParagraph"/>
        <w:numPr>
          <w:ilvl w:val="1"/>
          <w:numId w:val="7"/>
        </w:numPr>
        <w:ind w:left="720"/>
        <w:rPr>
          <w:rFonts w:cs="Arial"/>
          <w:szCs w:val="24"/>
        </w:rPr>
      </w:pPr>
      <w:r w:rsidRPr="001B4133">
        <w:rPr>
          <w:rFonts w:cs="Arial"/>
          <w:szCs w:val="24"/>
        </w:rPr>
        <w:t xml:space="preserve">Greater than one, </w:t>
      </w:r>
    </w:p>
    <w:p w:rsidR="00073DEB" w:rsidRPr="001B4133" w:rsidRDefault="00073DEB" w:rsidP="001654A5">
      <w:pPr>
        <w:pStyle w:val="ListParagraph"/>
        <w:numPr>
          <w:ilvl w:val="1"/>
          <w:numId w:val="7"/>
        </w:numPr>
        <w:ind w:left="720"/>
        <w:rPr>
          <w:rFonts w:cs="Arial"/>
          <w:szCs w:val="24"/>
        </w:rPr>
      </w:pPr>
      <w:r w:rsidRPr="001B4133">
        <w:rPr>
          <w:rFonts w:cs="Arial"/>
          <w:szCs w:val="24"/>
        </w:rPr>
        <w:t xml:space="preserve">Less than one </w:t>
      </w:r>
    </w:p>
    <w:p w:rsidR="00073DEB" w:rsidRDefault="00073DEB" w:rsidP="001B4133">
      <w:pPr>
        <w:pStyle w:val="ListParagraph"/>
        <w:rPr>
          <w:rFonts w:cs="Arial"/>
          <w:szCs w:val="24"/>
        </w:rPr>
      </w:pPr>
    </w:p>
    <w:p w:rsidR="001654A5" w:rsidRPr="00073DEB" w:rsidRDefault="001654A5" w:rsidP="001B4133">
      <w:pPr>
        <w:pStyle w:val="ListParagraph"/>
        <w:rPr>
          <w:rFonts w:cs="Arial"/>
          <w:szCs w:val="24"/>
        </w:rPr>
      </w:pPr>
    </w:p>
    <w:p w:rsidR="00073DEB" w:rsidRPr="00073DEB" w:rsidRDefault="00073DEB" w:rsidP="00073DEB">
      <w:pPr>
        <w:pStyle w:val="ListParagraph"/>
        <w:numPr>
          <w:ilvl w:val="0"/>
          <w:numId w:val="7"/>
        </w:numPr>
        <w:rPr>
          <w:rFonts w:cs="Arial"/>
          <w:szCs w:val="24"/>
        </w:rPr>
      </w:pPr>
      <w:r w:rsidRPr="00073DEB">
        <w:rPr>
          <w:rFonts w:cs="Arial"/>
          <w:szCs w:val="24"/>
        </w:rPr>
        <w:lastRenderedPageBreak/>
        <w:t xml:space="preserve">Stock beta measures </w:t>
      </w:r>
    </w:p>
    <w:p w:rsidR="00073DEB" w:rsidRPr="00073DEB" w:rsidRDefault="00073DEB" w:rsidP="001654A5">
      <w:pPr>
        <w:pStyle w:val="ListParagraph"/>
        <w:numPr>
          <w:ilvl w:val="0"/>
          <w:numId w:val="33"/>
        </w:numPr>
        <w:rPr>
          <w:rFonts w:cs="Arial"/>
          <w:szCs w:val="24"/>
        </w:rPr>
      </w:pPr>
      <w:r w:rsidRPr="00073DEB">
        <w:rPr>
          <w:rFonts w:cs="Arial"/>
          <w:szCs w:val="24"/>
        </w:rPr>
        <w:t>EPS,</w:t>
      </w:r>
    </w:p>
    <w:p w:rsidR="00073DEB" w:rsidRPr="00073DEB" w:rsidRDefault="00073DEB" w:rsidP="001654A5">
      <w:pPr>
        <w:pStyle w:val="ListParagraph"/>
        <w:numPr>
          <w:ilvl w:val="0"/>
          <w:numId w:val="33"/>
        </w:numPr>
        <w:rPr>
          <w:rFonts w:cs="Arial"/>
          <w:szCs w:val="24"/>
        </w:rPr>
      </w:pPr>
      <w:r w:rsidRPr="00073DEB">
        <w:rPr>
          <w:rFonts w:cs="Arial"/>
          <w:szCs w:val="24"/>
        </w:rPr>
        <w:t xml:space="preserve">Debt Equity Ratio, </w:t>
      </w:r>
    </w:p>
    <w:p w:rsidR="00073DEB" w:rsidRPr="00073DEB" w:rsidRDefault="00073DEB" w:rsidP="001654A5">
      <w:pPr>
        <w:pStyle w:val="ListParagraph"/>
        <w:numPr>
          <w:ilvl w:val="0"/>
          <w:numId w:val="33"/>
        </w:numPr>
        <w:rPr>
          <w:rFonts w:cs="Arial"/>
          <w:color w:val="FF0000"/>
          <w:szCs w:val="24"/>
        </w:rPr>
      </w:pPr>
      <w:r w:rsidRPr="00073DEB">
        <w:rPr>
          <w:rFonts w:cs="Arial"/>
          <w:szCs w:val="24"/>
        </w:rPr>
        <w:t xml:space="preserve">Dividend, </w:t>
      </w:r>
    </w:p>
    <w:p w:rsidR="00073DEB" w:rsidRPr="00073DEB" w:rsidRDefault="00073DEB" w:rsidP="001654A5">
      <w:pPr>
        <w:pStyle w:val="ListParagraph"/>
        <w:numPr>
          <w:ilvl w:val="0"/>
          <w:numId w:val="33"/>
        </w:numPr>
        <w:rPr>
          <w:rFonts w:cs="Arial"/>
          <w:color w:val="FF0000"/>
          <w:szCs w:val="24"/>
        </w:rPr>
      </w:pPr>
      <w:r w:rsidRPr="00073DEB">
        <w:rPr>
          <w:rFonts w:cs="Arial"/>
          <w:color w:val="FF0000"/>
          <w:szCs w:val="24"/>
        </w:rPr>
        <w:t xml:space="preserve">Stock Volatility </w:t>
      </w:r>
    </w:p>
    <w:p w:rsidR="00073DEB" w:rsidRPr="00073DEB" w:rsidRDefault="00073DEB" w:rsidP="001B4133">
      <w:pPr>
        <w:pStyle w:val="ListParagraph"/>
        <w:rPr>
          <w:rFonts w:cs="Arial"/>
          <w:szCs w:val="24"/>
        </w:rPr>
      </w:pPr>
    </w:p>
    <w:p w:rsidR="00073DEB" w:rsidRPr="00073DEB" w:rsidRDefault="00073DEB" w:rsidP="00073DEB">
      <w:pPr>
        <w:pStyle w:val="ListParagraph"/>
        <w:numPr>
          <w:ilvl w:val="0"/>
          <w:numId w:val="7"/>
        </w:numPr>
        <w:rPr>
          <w:rFonts w:cs="Arial"/>
          <w:szCs w:val="24"/>
        </w:rPr>
      </w:pPr>
      <w:r w:rsidRPr="00073DEB">
        <w:rPr>
          <w:rFonts w:cs="Arial"/>
          <w:szCs w:val="24"/>
        </w:rPr>
        <w:t xml:space="preserve">Risk avoidable through proper diversification is known as </w:t>
      </w:r>
    </w:p>
    <w:p w:rsidR="00073DEB" w:rsidRPr="00073DEB" w:rsidRDefault="00073DEB" w:rsidP="001B4133">
      <w:pPr>
        <w:pStyle w:val="ListParagraph"/>
        <w:rPr>
          <w:rFonts w:cs="Arial"/>
          <w:szCs w:val="24"/>
        </w:rPr>
      </w:pPr>
    </w:p>
    <w:p w:rsidR="00073DEB" w:rsidRPr="001654A5" w:rsidRDefault="00073DEB" w:rsidP="001654A5">
      <w:pPr>
        <w:pStyle w:val="ListParagraph"/>
        <w:numPr>
          <w:ilvl w:val="0"/>
          <w:numId w:val="34"/>
        </w:numPr>
        <w:rPr>
          <w:rFonts w:cs="Arial"/>
          <w:szCs w:val="24"/>
        </w:rPr>
      </w:pPr>
      <w:r w:rsidRPr="001654A5">
        <w:rPr>
          <w:rFonts w:cs="Arial"/>
          <w:szCs w:val="24"/>
        </w:rPr>
        <w:t xml:space="preserve">Portfolio Risk, </w:t>
      </w:r>
    </w:p>
    <w:p w:rsidR="00073DEB" w:rsidRPr="001654A5" w:rsidRDefault="00073DEB" w:rsidP="001654A5">
      <w:pPr>
        <w:pStyle w:val="ListParagraph"/>
        <w:numPr>
          <w:ilvl w:val="0"/>
          <w:numId w:val="34"/>
        </w:numPr>
        <w:rPr>
          <w:rFonts w:cs="Arial"/>
          <w:color w:val="FF0000"/>
          <w:szCs w:val="24"/>
        </w:rPr>
      </w:pPr>
      <w:r w:rsidRPr="001654A5">
        <w:rPr>
          <w:rFonts w:cs="Arial"/>
          <w:color w:val="FF0000"/>
          <w:szCs w:val="24"/>
        </w:rPr>
        <w:t>Unsystematic Risk,</w:t>
      </w:r>
    </w:p>
    <w:p w:rsidR="00073DEB" w:rsidRPr="001654A5" w:rsidRDefault="00073DEB" w:rsidP="001654A5">
      <w:pPr>
        <w:pStyle w:val="ListParagraph"/>
        <w:numPr>
          <w:ilvl w:val="0"/>
          <w:numId w:val="34"/>
        </w:numPr>
        <w:rPr>
          <w:rFonts w:cs="Arial"/>
          <w:szCs w:val="24"/>
        </w:rPr>
      </w:pPr>
      <w:r w:rsidRPr="001654A5">
        <w:rPr>
          <w:rFonts w:cs="Arial"/>
          <w:szCs w:val="24"/>
        </w:rPr>
        <w:t xml:space="preserve">Systematic Risk, </w:t>
      </w:r>
    </w:p>
    <w:p w:rsidR="00073DEB" w:rsidRPr="001654A5" w:rsidRDefault="00073DEB" w:rsidP="001654A5">
      <w:pPr>
        <w:pStyle w:val="ListParagraph"/>
        <w:numPr>
          <w:ilvl w:val="0"/>
          <w:numId w:val="34"/>
        </w:numPr>
        <w:rPr>
          <w:rFonts w:cs="Arial"/>
          <w:szCs w:val="24"/>
        </w:rPr>
      </w:pPr>
      <w:r w:rsidRPr="001654A5">
        <w:rPr>
          <w:rFonts w:cs="Arial"/>
          <w:szCs w:val="24"/>
        </w:rPr>
        <w:t xml:space="preserve">Total Risk </w:t>
      </w:r>
    </w:p>
    <w:p w:rsidR="001B4133" w:rsidRPr="001B4133" w:rsidRDefault="001B4133" w:rsidP="001B4133">
      <w:pPr>
        <w:pStyle w:val="ListParagraph"/>
        <w:ind w:left="1440"/>
        <w:rPr>
          <w:rFonts w:cs="Arial"/>
          <w:szCs w:val="24"/>
        </w:rPr>
      </w:pPr>
    </w:p>
    <w:p w:rsidR="00073DEB" w:rsidRPr="00073DEB" w:rsidRDefault="00073DEB" w:rsidP="00073DEB">
      <w:pPr>
        <w:pStyle w:val="ListParagraph"/>
        <w:numPr>
          <w:ilvl w:val="0"/>
          <w:numId w:val="7"/>
        </w:numPr>
        <w:rPr>
          <w:rFonts w:cs="Arial"/>
          <w:szCs w:val="24"/>
        </w:rPr>
      </w:pPr>
      <w:r w:rsidRPr="00073DEB">
        <w:rPr>
          <w:rFonts w:cs="Arial"/>
          <w:szCs w:val="24"/>
        </w:rPr>
        <w:t xml:space="preserve"> Expected Return on the market in 16% and Risk free rate is 6%, which of the following projects be accepted. </w:t>
      </w:r>
    </w:p>
    <w:p w:rsidR="00073DEB" w:rsidRPr="001654A5" w:rsidRDefault="00073DEB" w:rsidP="001654A5">
      <w:pPr>
        <w:pStyle w:val="ListParagraph"/>
        <w:numPr>
          <w:ilvl w:val="0"/>
          <w:numId w:val="35"/>
        </w:numPr>
        <w:rPr>
          <w:rFonts w:cs="Arial"/>
          <w:color w:val="FF0000"/>
          <w:szCs w:val="24"/>
        </w:rPr>
      </w:pPr>
      <w:r w:rsidRPr="001654A5">
        <w:rPr>
          <w:rFonts w:cs="Arial"/>
          <w:color w:val="FF0000"/>
          <w:szCs w:val="24"/>
        </w:rPr>
        <w:t xml:space="preserve">A:p = 0.50, Return = 11.5% </w:t>
      </w:r>
    </w:p>
    <w:p w:rsidR="00073DEB" w:rsidRPr="001654A5" w:rsidRDefault="00073DEB" w:rsidP="001654A5">
      <w:pPr>
        <w:pStyle w:val="ListParagraph"/>
        <w:numPr>
          <w:ilvl w:val="0"/>
          <w:numId w:val="35"/>
        </w:numPr>
        <w:tabs>
          <w:tab w:val="left" w:pos="1080"/>
        </w:tabs>
        <w:rPr>
          <w:rFonts w:cs="Arial"/>
          <w:szCs w:val="24"/>
        </w:rPr>
      </w:pPr>
      <w:r w:rsidRPr="001654A5">
        <w:rPr>
          <w:rFonts w:cs="Arial"/>
          <w:szCs w:val="24"/>
        </w:rPr>
        <w:t xml:space="preserve">B: p = 1.25, Return = 18.0% </w:t>
      </w:r>
    </w:p>
    <w:p w:rsidR="00073DEB" w:rsidRPr="001654A5" w:rsidRDefault="00073DEB" w:rsidP="001654A5">
      <w:pPr>
        <w:pStyle w:val="ListParagraph"/>
        <w:numPr>
          <w:ilvl w:val="0"/>
          <w:numId w:val="35"/>
        </w:numPr>
        <w:rPr>
          <w:rFonts w:cs="Arial"/>
          <w:szCs w:val="24"/>
        </w:rPr>
      </w:pPr>
      <w:r w:rsidRPr="001654A5">
        <w:rPr>
          <w:rFonts w:cs="Arial"/>
          <w:szCs w:val="24"/>
        </w:rPr>
        <w:t xml:space="preserve">C: p = 1, Return = 15.5% </w:t>
      </w:r>
    </w:p>
    <w:p w:rsidR="00073DEB" w:rsidRPr="001654A5" w:rsidRDefault="00073DEB" w:rsidP="001654A5">
      <w:pPr>
        <w:pStyle w:val="ListParagraph"/>
        <w:numPr>
          <w:ilvl w:val="0"/>
          <w:numId w:val="35"/>
        </w:numPr>
        <w:rPr>
          <w:rFonts w:cs="Arial"/>
          <w:szCs w:val="24"/>
        </w:rPr>
      </w:pPr>
      <w:r w:rsidRPr="001654A5">
        <w:rPr>
          <w:rFonts w:cs="Arial"/>
          <w:szCs w:val="24"/>
        </w:rPr>
        <w:t xml:space="preserve">D: p = 2, return = 25.0% </w:t>
      </w:r>
    </w:p>
    <w:p w:rsidR="00073DEB" w:rsidRPr="00073DEB" w:rsidRDefault="00073DEB" w:rsidP="001B4133">
      <w:pPr>
        <w:pStyle w:val="ListParagraph"/>
        <w:ind w:left="1440"/>
        <w:rPr>
          <w:rFonts w:cs="Arial"/>
          <w:szCs w:val="24"/>
        </w:rPr>
      </w:pPr>
    </w:p>
    <w:p w:rsidR="00073DEB" w:rsidRPr="00073DEB" w:rsidRDefault="00073DEB" w:rsidP="00073DEB">
      <w:pPr>
        <w:pStyle w:val="ListParagraph"/>
        <w:numPr>
          <w:ilvl w:val="0"/>
          <w:numId w:val="7"/>
        </w:numPr>
        <w:rPr>
          <w:rFonts w:cs="Arial"/>
          <w:szCs w:val="24"/>
        </w:rPr>
      </w:pPr>
      <w:r w:rsidRPr="00073DEB">
        <w:rPr>
          <w:rFonts w:cs="Arial"/>
          <w:szCs w:val="24"/>
        </w:rPr>
        <w:t xml:space="preserve">If the intrinsic value of a share is less than the market price, which of the most reasonable? </w:t>
      </w:r>
    </w:p>
    <w:p w:rsidR="00073DEB" w:rsidRPr="00073DEB" w:rsidRDefault="00073DEB" w:rsidP="001654A5">
      <w:pPr>
        <w:pStyle w:val="ListParagraph"/>
        <w:numPr>
          <w:ilvl w:val="1"/>
          <w:numId w:val="37"/>
        </w:numPr>
        <w:ind w:left="720"/>
        <w:rPr>
          <w:rFonts w:cs="Arial"/>
          <w:szCs w:val="24"/>
        </w:rPr>
      </w:pPr>
      <w:r w:rsidRPr="00073DEB">
        <w:rPr>
          <w:rFonts w:cs="Arial"/>
          <w:szCs w:val="24"/>
        </w:rPr>
        <w:t xml:space="preserve">That shares have lesser degree of risk, </w:t>
      </w:r>
    </w:p>
    <w:p w:rsidR="00073DEB" w:rsidRPr="00073DEB" w:rsidRDefault="00073DEB" w:rsidP="001654A5">
      <w:pPr>
        <w:pStyle w:val="ListParagraph"/>
        <w:numPr>
          <w:ilvl w:val="1"/>
          <w:numId w:val="37"/>
        </w:numPr>
        <w:ind w:left="720"/>
        <w:rPr>
          <w:rFonts w:cs="Arial"/>
          <w:color w:val="FF0000"/>
          <w:szCs w:val="24"/>
        </w:rPr>
      </w:pPr>
      <w:r w:rsidRPr="00073DEB">
        <w:rPr>
          <w:rFonts w:cs="Arial"/>
          <w:color w:val="FF0000"/>
          <w:szCs w:val="24"/>
        </w:rPr>
        <w:t xml:space="preserve">That market is over valuing the shares </w:t>
      </w:r>
    </w:p>
    <w:p w:rsidR="00073DEB" w:rsidRPr="00073DEB" w:rsidRDefault="00073DEB" w:rsidP="001654A5">
      <w:pPr>
        <w:pStyle w:val="ListParagraph"/>
        <w:numPr>
          <w:ilvl w:val="1"/>
          <w:numId w:val="37"/>
        </w:numPr>
        <w:ind w:left="720"/>
        <w:rPr>
          <w:rFonts w:cs="Arial"/>
          <w:szCs w:val="24"/>
        </w:rPr>
      </w:pPr>
      <w:r w:rsidRPr="00073DEB">
        <w:rPr>
          <w:rFonts w:cs="Arial"/>
          <w:szCs w:val="24"/>
        </w:rPr>
        <w:t xml:space="preserve">That the company is high dividend paying, </w:t>
      </w:r>
    </w:p>
    <w:p w:rsidR="00073DEB" w:rsidRPr="00073DEB" w:rsidRDefault="00073DEB" w:rsidP="001654A5">
      <w:pPr>
        <w:pStyle w:val="ListParagraph"/>
        <w:numPr>
          <w:ilvl w:val="1"/>
          <w:numId w:val="37"/>
        </w:numPr>
        <w:ind w:left="720"/>
        <w:rPr>
          <w:rFonts w:cs="Arial"/>
          <w:szCs w:val="24"/>
        </w:rPr>
      </w:pPr>
      <w:r w:rsidRPr="00073DEB">
        <w:rPr>
          <w:rFonts w:cs="Arial"/>
          <w:szCs w:val="24"/>
        </w:rPr>
        <w:t xml:space="preserve">That market is undervaluing the share </w:t>
      </w:r>
    </w:p>
    <w:p w:rsidR="00073DEB" w:rsidRPr="00073DEB" w:rsidRDefault="00073DEB" w:rsidP="001654A5">
      <w:pPr>
        <w:pStyle w:val="ListParagraph"/>
        <w:rPr>
          <w:rFonts w:cs="Arial"/>
          <w:szCs w:val="24"/>
        </w:rPr>
      </w:pPr>
    </w:p>
    <w:p w:rsidR="00073DEB" w:rsidRPr="00073DEB" w:rsidRDefault="00073DEB" w:rsidP="00073DEB">
      <w:pPr>
        <w:pStyle w:val="ListParagraph"/>
        <w:numPr>
          <w:ilvl w:val="0"/>
          <w:numId w:val="7"/>
        </w:numPr>
        <w:rPr>
          <w:rFonts w:cs="Arial"/>
          <w:szCs w:val="24"/>
        </w:rPr>
      </w:pPr>
      <w:r w:rsidRPr="00073DEB">
        <w:rPr>
          <w:rFonts w:cs="Arial"/>
          <w:szCs w:val="24"/>
        </w:rPr>
        <w:t xml:space="preserve">An aggressive share would have a beta </w:t>
      </w:r>
    </w:p>
    <w:p w:rsidR="00073DEB" w:rsidRPr="001654A5" w:rsidRDefault="00073DEB" w:rsidP="001654A5">
      <w:pPr>
        <w:pStyle w:val="ListParagraph"/>
        <w:numPr>
          <w:ilvl w:val="0"/>
          <w:numId w:val="39"/>
        </w:numPr>
        <w:rPr>
          <w:rFonts w:cs="Arial"/>
          <w:szCs w:val="24"/>
        </w:rPr>
      </w:pPr>
      <w:r w:rsidRPr="001654A5">
        <w:rPr>
          <w:rFonts w:cs="Arial"/>
          <w:szCs w:val="24"/>
        </w:rPr>
        <w:t xml:space="preserve">Equal to Zero, </w:t>
      </w:r>
    </w:p>
    <w:p w:rsidR="00073DEB" w:rsidRPr="001654A5" w:rsidRDefault="00073DEB" w:rsidP="001654A5">
      <w:pPr>
        <w:pStyle w:val="ListParagraph"/>
        <w:numPr>
          <w:ilvl w:val="0"/>
          <w:numId w:val="39"/>
        </w:numPr>
        <w:rPr>
          <w:rFonts w:cs="Arial"/>
          <w:color w:val="FF0000"/>
          <w:szCs w:val="24"/>
        </w:rPr>
      </w:pPr>
      <w:r w:rsidRPr="001654A5">
        <w:rPr>
          <w:rFonts w:cs="Arial"/>
          <w:color w:val="FF0000"/>
          <w:szCs w:val="24"/>
        </w:rPr>
        <w:t xml:space="preserve">Greater than one, </w:t>
      </w:r>
    </w:p>
    <w:p w:rsidR="00073DEB" w:rsidRPr="001654A5" w:rsidRDefault="00073DEB" w:rsidP="001654A5">
      <w:pPr>
        <w:pStyle w:val="ListParagraph"/>
        <w:numPr>
          <w:ilvl w:val="0"/>
          <w:numId w:val="39"/>
        </w:numPr>
        <w:rPr>
          <w:rFonts w:cs="Arial"/>
          <w:szCs w:val="24"/>
        </w:rPr>
      </w:pPr>
      <w:r w:rsidRPr="001654A5">
        <w:rPr>
          <w:rFonts w:cs="Arial"/>
          <w:szCs w:val="24"/>
        </w:rPr>
        <w:t xml:space="preserve">Less than Zero, </w:t>
      </w:r>
    </w:p>
    <w:p w:rsidR="00073DEB" w:rsidRPr="001654A5" w:rsidRDefault="00073DEB" w:rsidP="001654A5">
      <w:pPr>
        <w:pStyle w:val="ListParagraph"/>
        <w:numPr>
          <w:ilvl w:val="0"/>
          <w:numId w:val="39"/>
        </w:numPr>
        <w:rPr>
          <w:rFonts w:cs="Arial"/>
          <w:szCs w:val="24"/>
        </w:rPr>
      </w:pPr>
      <w:r w:rsidRPr="001654A5">
        <w:rPr>
          <w:rFonts w:cs="Arial"/>
          <w:szCs w:val="24"/>
        </w:rPr>
        <w:t xml:space="preserve">Equal to one </w:t>
      </w:r>
    </w:p>
    <w:p w:rsidR="003F655D" w:rsidRDefault="003F655D" w:rsidP="003F655D">
      <w:pPr>
        <w:pStyle w:val="ListParagraph"/>
        <w:ind w:left="1440"/>
        <w:rPr>
          <w:rFonts w:cs="Arial"/>
          <w:szCs w:val="24"/>
        </w:rPr>
      </w:pPr>
    </w:p>
    <w:p w:rsidR="003F655D" w:rsidRPr="003F655D" w:rsidRDefault="003F655D" w:rsidP="003F655D">
      <w:pPr>
        <w:pStyle w:val="ListParagraph"/>
        <w:numPr>
          <w:ilvl w:val="0"/>
          <w:numId w:val="7"/>
        </w:numPr>
        <w:rPr>
          <w:rFonts w:cs="Arial"/>
          <w:szCs w:val="24"/>
        </w:rPr>
      </w:pPr>
      <w:r w:rsidRPr="003F655D">
        <w:rPr>
          <w:rFonts w:cs="Arial"/>
          <w:szCs w:val="24"/>
        </w:rPr>
        <w:t xml:space="preserve">11. A 16% bond with a face value of Rs. 250 is available for Rs. 200 in the market. They yield on the bond is </w:t>
      </w:r>
    </w:p>
    <w:p w:rsidR="003F655D" w:rsidRPr="003F655D" w:rsidRDefault="003F655D" w:rsidP="003F655D">
      <w:pPr>
        <w:pStyle w:val="ListParagraph"/>
        <w:numPr>
          <w:ilvl w:val="1"/>
          <w:numId w:val="7"/>
        </w:numPr>
        <w:rPr>
          <w:rFonts w:cs="Arial"/>
          <w:szCs w:val="24"/>
        </w:rPr>
      </w:pPr>
      <w:r w:rsidRPr="003F655D">
        <w:rPr>
          <w:rFonts w:cs="Arial"/>
          <w:szCs w:val="24"/>
        </w:rPr>
        <w:t>16%,</w:t>
      </w:r>
    </w:p>
    <w:p w:rsidR="003F655D" w:rsidRPr="003F655D" w:rsidRDefault="003F655D" w:rsidP="003F655D">
      <w:pPr>
        <w:pStyle w:val="ListParagraph"/>
        <w:numPr>
          <w:ilvl w:val="1"/>
          <w:numId w:val="7"/>
        </w:numPr>
        <w:rPr>
          <w:rFonts w:cs="Arial"/>
          <w:color w:val="FF0000"/>
          <w:szCs w:val="24"/>
        </w:rPr>
      </w:pPr>
      <w:r w:rsidRPr="003F655D">
        <w:rPr>
          <w:rFonts w:cs="Arial"/>
          <w:color w:val="FF0000"/>
          <w:szCs w:val="24"/>
        </w:rPr>
        <w:t>20%,</w:t>
      </w:r>
    </w:p>
    <w:p w:rsidR="003F655D" w:rsidRPr="003F655D" w:rsidRDefault="003F655D" w:rsidP="003F655D">
      <w:pPr>
        <w:pStyle w:val="ListParagraph"/>
        <w:numPr>
          <w:ilvl w:val="1"/>
          <w:numId w:val="7"/>
        </w:numPr>
        <w:rPr>
          <w:rFonts w:cs="Arial"/>
          <w:szCs w:val="24"/>
        </w:rPr>
      </w:pPr>
      <w:r w:rsidRPr="003F655D">
        <w:rPr>
          <w:rFonts w:cs="Arial"/>
          <w:szCs w:val="24"/>
        </w:rPr>
        <w:t xml:space="preserve">80%, </w:t>
      </w:r>
    </w:p>
    <w:p w:rsidR="003F655D" w:rsidRPr="003F655D" w:rsidRDefault="003F655D" w:rsidP="003F655D">
      <w:pPr>
        <w:pStyle w:val="ListParagraph"/>
        <w:numPr>
          <w:ilvl w:val="1"/>
          <w:numId w:val="7"/>
        </w:numPr>
        <w:rPr>
          <w:rFonts w:cs="Arial"/>
          <w:szCs w:val="24"/>
        </w:rPr>
      </w:pPr>
      <w:r w:rsidRPr="003F655D">
        <w:rPr>
          <w:rFonts w:cs="Arial"/>
          <w:szCs w:val="24"/>
        </w:rPr>
        <w:t xml:space="preserve">32% </w:t>
      </w:r>
    </w:p>
    <w:p w:rsidR="003F655D" w:rsidRPr="003F655D" w:rsidRDefault="003F655D" w:rsidP="003F655D">
      <w:pPr>
        <w:pStyle w:val="ListParagraph"/>
        <w:rPr>
          <w:rFonts w:cs="Arial"/>
          <w:szCs w:val="24"/>
        </w:rPr>
      </w:pPr>
    </w:p>
    <w:p w:rsidR="003F655D" w:rsidRPr="003F655D" w:rsidRDefault="003F655D" w:rsidP="003F655D">
      <w:pPr>
        <w:pStyle w:val="ListParagraph"/>
        <w:numPr>
          <w:ilvl w:val="0"/>
          <w:numId w:val="7"/>
        </w:numPr>
        <w:rPr>
          <w:rFonts w:cs="Arial"/>
          <w:szCs w:val="24"/>
        </w:rPr>
      </w:pPr>
      <w:r w:rsidRPr="003F655D">
        <w:rPr>
          <w:rFonts w:cs="Arial"/>
          <w:szCs w:val="24"/>
        </w:rPr>
        <w:lastRenderedPageBreak/>
        <w:t xml:space="preserve">At time to maturity comes closer, than market price of a bond approaches </w:t>
      </w:r>
    </w:p>
    <w:p w:rsidR="003F655D" w:rsidRPr="003F655D" w:rsidRDefault="003F655D" w:rsidP="003F655D">
      <w:pPr>
        <w:pStyle w:val="ListParagraph"/>
        <w:numPr>
          <w:ilvl w:val="0"/>
          <w:numId w:val="7"/>
        </w:numPr>
        <w:rPr>
          <w:rFonts w:cs="Arial"/>
          <w:szCs w:val="24"/>
        </w:rPr>
      </w:pPr>
      <w:r w:rsidRPr="003F655D">
        <w:rPr>
          <w:rFonts w:cs="Arial"/>
          <w:szCs w:val="24"/>
        </w:rPr>
        <w:t xml:space="preserve">Market Price of Bond and Market Rate of Interest </w:t>
      </w:r>
    </w:p>
    <w:p w:rsidR="003F655D" w:rsidRPr="003F655D" w:rsidRDefault="003F655D" w:rsidP="003F655D">
      <w:pPr>
        <w:pStyle w:val="ListParagraph"/>
        <w:numPr>
          <w:ilvl w:val="1"/>
          <w:numId w:val="7"/>
        </w:numPr>
        <w:rPr>
          <w:rFonts w:cs="Arial"/>
          <w:color w:val="FF0000"/>
          <w:szCs w:val="24"/>
        </w:rPr>
      </w:pPr>
      <w:r w:rsidRPr="003F655D">
        <w:rPr>
          <w:rFonts w:cs="Arial"/>
          <w:color w:val="FF0000"/>
          <w:szCs w:val="24"/>
        </w:rPr>
        <w:t xml:space="preserve">Inverse relationship, </w:t>
      </w:r>
    </w:p>
    <w:p w:rsidR="003F655D" w:rsidRPr="003F655D" w:rsidRDefault="003F655D" w:rsidP="003F655D">
      <w:pPr>
        <w:pStyle w:val="ListParagraph"/>
        <w:numPr>
          <w:ilvl w:val="1"/>
          <w:numId w:val="7"/>
        </w:numPr>
        <w:rPr>
          <w:rFonts w:cs="Arial"/>
          <w:szCs w:val="24"/>
        </w:rPr>
      </w:pPr>
      <w:r w:rsidRPr="003F655D">
        <w:rPr>
          <w:rFonts w:cs="Arial"/>
          <w:szCs w:val="24"/>
        </w:rPr>
        <w:t xml:space="preserve">Positive relationship, </w:t>
      </w:r>
    </w:p>
    <w:p w:rsidR="003F655D" w:rsidRPr="003F655D" w:rsidRDefault="003F655D" w:rsidP="003F655D">
      <w:pPr>
        <w:pStyle w:val="ListParagraph"/>
        <w:numPr>
          <w:ilvl w:val="1"/>
          <w:numId w:val="7"/>
        </w:numPr>
        <w:rPr>
          <w:rFonts w:cs="Arial"/>
          <w:szCs w:val="24"/>
        </w:rPr>
      </w:pPr>
      <w:r w:rsidRPr="003F655D">
        <w:rPr>
          <w:rFonts w:cs="Arial"/>
          <w:szCs w:val="24"/>
        </w:rPr>
        <w:t xml:space="preserve">No relationship, </w:t>
      </w:r>
    </w:p>
    <w:p w:rsidR="003F655D" w:rsidRPr="003F655D" w:rsidRDefault="003F655D" w:rsidP="003F655D">
      <w:pPr>
        <w:pStyle w:val="ListParagraph"/>
        <w:numPr>
          <w:ilvl w:val="1"/>
          <w:numId w:val="7"/>
        </w:numPr>
        <w:rPr>
          <w:rFonts w:cs="Arial"/>
          <w:szCs w:val="24"/>
        </w:rPr>
      </w:pPr>
      <w:r w:rsidRPr="003F655D">
        <w:rPr>
          <w:rFonts w:cs="Arial"/>
          <w:szCs w:val="24"/>
        </w:rPr>
        <w:t xml:space="preserve">None of the above. </w:t>
      </w:r>
    </w:p>
    <w:p w:rsidR="003F655D" w:rsidRPr="003F655D" w:rsidRDefault="003F655D" w:rsidP="003F655D">
      <w:pPr>
        <w:pStyle w:val="ListParagraph"/>
        <w:rPr>
          <w:rFonts w:cs="Arial"/>
          <w:szCs w:val="24"/>
        </w:rPr>
      </w:pPr>
    </w:p>
    <w:p w:rsidR="003F655D" w:rsidRPr="003F655D" w:rsidRDefault="003F655D" w:rsidP="003F655D">
      <w:pPr>
        <w:pStyle w:val="ListParagraph"/>
        <w:numPr>
          <w:ilvl w:val="0"/>
          <w:numId w:val="7"/>
        </w:numPr>
        <w:rPr>
          <w:rFonts w:cs="Arial"/>
          <w:szCs w:val="24"/>
        </w:rPr>
      </w:pPr>
      <w:r w:rsidRPr="003F655D">
        <w:rPr>
          <w:rFonts w:cs="Arial"/>
          <w:szCs w:val="24"/>
        </w:rPr>
        <w:t xml:space="preserve">Which of the following is a feature of zero-coupon bonds? </w:t>
      </w:r>
    </w:p>
    <w:p w:rsidR="003F655D" w:rsidRPr="003F655D" w:rsidRDefault="003F655D" w:rsidP="003F655D">
      <w:pPr>
        <w:pStyle w:val="ListParagraph"/>
        <w:rPr>
          <w:rFonts w:cs="Arial"/>
          <w:szCs w:val="24"/>
        </w:rPr>
      </w:pPr>
    </w:p>
    <w:p w:rsidR="003F655D" w:rsidRPr="003F655D" w:rsidRDefault="003F655D" w:rsidP="003F655D">
      <w:pPr>
        <w:pStyle w:val="ListParagraph"/>
        <w:numPr>
          <w:ilvl w:val="1"/>
          <w:numId w:val="7"/>
        </w:numPr>
        <w:rPr>
          <w:rFonts w:cs="Arial"/>
          <w:szCs w:val="24"/>
        </w:rPr>
      </w:pPr>
      <w:r w:rsidRPr="003F655D">
        <w:rPr>
          <w:rFonts w:cs="Arial"/>
          <w:szCs w:val="24"/>
        </w:rPr>
        <w:t>Sold at Par,</w:t>
      </w:r>
    </w:p>
    <w:p w:rsidR="003F655D" w:rsidRPr="003F655D" w:rsidRDefault="003F655D" w:rsidP="003F655D">
      <w:pPr>
        <w:pStyle w:val="ListParagraph"/>
        <w:numPr>
          <w:ilvl w:val="1"/>
          <w:numId w:val="7"/>
        </w:numPr>
        <w:rPr>
          <w:rFonts w:cs="Arial"/>
          <w:szCs w:val="24"/>
        </w:rPr>
      </w:pPr>
      <w:r w:rsidRPr="003F655D">
        <w:rPr>
          <w:rFonts w:cs="Arial"/>
          <w:szCs w:val="24"/>
        </w:rPr>
        <w:t xml:space="preserve">Sold at premium, </w:t>
      </w:r>
    </w:p>
    <w:p w:rsidR="003F655D" w:rsidRPr="003F655D" w:rsidRDefault="003F655D" w:rsidP="003F655D">
      <w:pPr>
        <w:pStyle w:val="ListParagraph"/>
        <w:numPr>
          <w:ilvl w:val="1"/>
          <w:numId w:val="7"/>
        </w:numPr>
        <w:rPr>
          <w:rFonts w:cs="Arial"/>
          <w:color w:val="FF0000"/>
          <w:szCs w:val="24"/>
        </w:rPr>
      </w:pPr>
      <w:r w:rsidRPr="003F655D">
        <w:rPr>
          <w:rFonts w:cs="Arial"/>
          <w:color w:val="FF0000"/>
          <w:szCs w:val="24"/>
        </w:rPr>
        <w:t xml:space="preserve">Pays no Interest, </w:t>
      </w:r>
    </w:p>
    <w:p w:rsidR="003F655D" w:rsidRPr="003F655D" w:rsidRDefault="003F655D" w:rsidP="003F655D">
      <w:pPr>
        <w:pStyle w:val="ListParagraph"/>
        <w:numPr>
          <w:ilvl w:val="1"/>
          <w:numId w:val="7"/>
        </w:numPr>
        <w:rPr>
          <w:rFonts w:cs="Arial"/>
          <w:szCs w:val="24"/>
        </w:rPr>
      </w:pPr>
      <w:r w:rsidRPr="003F655D">
        <w:rPr>
          <w:rFonts w:cs="Arial"/>
          <w:szCs w:val="24"/>
        </w:rPr>
        <w:t xml:space="preserve">Not Redeemable. </w:t>
      </w:r>
    </w:p>
    <w:p w:rsidR="003F655D" w:rsidRPr="003F655D" w:rsidRDefault="003F655D" w:rsidP="003F655D">
      <w:pPr>
        <w:pStyle w:val="ListParagraph"/>
        <w:rPr>
          <w:rFonts w:cs="Arial"/>
          <w:szCs w:val="24"/>
        </w:rPr>
      </w:pPr>
    </w:p>
    <w:p w:rsidR="003F655D" w:rsidRPr="003F655D" w:rsidRDefault="003F655D" w:rsidP="003F655D">
      <w:pPr>
        <w:pStyle w:val="ListParagraph"/>
        <w:numPr>
          <w:ilvl w:val="0"/>
          <w:numId w:val="7"/>
        </w:numPr>
        <w:rPr>
          <w:rFonts w:cs="Arial"/>
          <w:szCs w:val="24"/>
        </w:rPr>
      </w:pPr>
      <w:r w:rsidRPr="003F655D">
        <w:rPr>
          <w:rFonts w:cs="Arial"/>
          <w:szCs w:val="24"/>
        </w:rPr>
        <w:t xml:space="preserve">15. Bonds that are covered by specific collaterals are called </w:t>
      </w:r>
    </w:p>
    <w:p w:rsidR="003F655D" w:rsidRPr="003F655D" w:rsidRDefault="003F655D" w:rsidP="003F655D">
      <w:pPr>
        <w:pStyle w:val="ListParagraph"/>
        <w:numPr>
          <w:ilvl w:val="1"/>
          <w:numId w:val="7"/>
        </w:numPr>
        <w:rPr>
          <w:rFonts w:cs="Arial"/>
          <w:szCs w:val="24"/>
        </w:rPr>
      </w:pPr>
      <w:r w:rsidRPr="003F655D">
        <w:rPr>
          <w:rFonts w:cs="Arial"/>
          <w:szCs w:val="24"/>
        </w:rPr>
        <w:t>Junk Bond,</w:t>
      </w:r>
    </w:p>
    <w:p w:rsidR="003F655D" w:rsidRPr="003F655D" w:rsidRDefault="003F655D" w:rsidP="003F655D">
      <w:pPr>
        <w:pStyle w:val="ListParagraph"/>
        <w:numPr>
          <w:ilvl w:val="1"/>
          <w:numId w:val="7"/>
        </w:numPr>
        <w:rPr>
          <w:rFonts w:cs="Arial"/>
          <w:szCs w:val="24"/>
        </w:rPr>
      </w:pPr>
      <w:r w:rsidRPr="003F655D">
        <w:rPr>
          <w:rFonts w:cs="Arial"/>
          <w:szCs w:val="24"/>
        </w:rPr>
        <w:t xml:space="preserve">Floating Rate Bonds, </w:t>
      </w:r>
    </w:p>
    <w:p w:rsidR="003F655D" w:rsidRPr="003F655D" w:rsidRDefault="003F655D" w:rsidP="003F655D">
      <w:pPr>
        <w:pStyle w:val="ListParagraph"/>
        <w:numPr>
          <w:ilvl w:val="1"/>
          <w:numId w:val="7"/>
        </w:numPr>
        <w:rPr>
          <w:rFonts w:cs="Arial"/>
          <w:color w:val="FF0000"/>
          <w:szCs w:val="24"/>
        </w:rPr>
      </w:pPr>
      <w:r w:rsidRPr="003F655D">
        <w:rPr>
          <w:rFonts w:cs="Arial"/>
          <w:color w:val="FF0000"/>
          <w:szCs w:val="24"/>
        </w:rPr>
        <w:t>Secured Bonds,</w:t>
      </w:r>
    </w:p>
    <w:p w:rsidR="003F655D" w:rsidRPr="003F655D" w:rsidRDefault="003F655D" w:rsidP="003F655D">
      <w:pPr>
        <w:pStyle w:val="ListParagraph"/>
        <w:numPr>
          <w:ilvl w:val="1"/>
          <w:numId w:val="7"/>
        </w:numPr>
        <w:rPr>
          <w:rFonts w:cs="Arial"/>
          <w:szCs w:val="24"/>
        </w:rPr>
      </w:pPr>
      <w:r w:rsidRPr="003F655D">
        <w:rPr>
          <w:rFonts w:cs="Arial"/>
          <w:szCs w:val="24"/>
        </w:rPr>
        <w:t xml:space="preserve">Deep Discount Bonds. </w:t>
      </w:r>
    </w:p>
    <w:p w:rsidR="003F655D" w:rsidRPr="003F655D" w:rsidRDefault="003F655D" w:rsidP="003F655D">
      <w:pPr>
        <w:pStyle w:val="ListParagraph"/>
        <w:rPr>
          <w:rFonts w:cs="Arial"/>
          <w:szCs w:val="24"/>
        </w:rPr>
      </w:pPr>
    </w:p>
    <w:p w:rsidR="003F655D" w:rsidRPr="003F655D" w:rsidRDefault="003F655D" w:rsidP="003F655D">
      <w:pPr>
        <w:pStyle w:val="ListParagraph"/>
        <w:numPr>
          <w:ilvl w:val="0"/>
          <w:numId w:val="7"/>
        </w:numPr>
        <w:rPr>
          <w:rFonts w:cs="Arial"/>
          <w:szCs w:val="24"/>
        </w:rPr>
      </w:pPr>
      <w:r w:rsidRPr="003F655D">
        <w:rPr>
          <w:rFonts w:cs="Arial"/>
          <w:szCs w:val="24"/>
        </w:rPr>
        <w:t xml:space="preserve">Which of the following will cause an increase in bond values? </w:t>
      </w:r>
    </w:p>
    <w:p w:rsidR="003F655D" w:rsidRPr="003F655D" w:rsidRDefault="003F655D" w:rsidP="003F655D">
      <w:pPr>
        <w:pStyle w:val="ListParagraph"/>
        <w:rPr>
          <w:rFonts w:cs="Arial"/>
          <w:szCs w:val="24"/>
        </w:rPr>
      </w:pPr>
    </w:p>
    <w:p w:rsidR="003F655D" w:rsidRPr="003F655D" w:rsidRDefault="003F655D" w:rsidP="003F655D">
      <w:pPr>
        <w:pStyle w:val="ListParagraph"/>
        <w:numPr>
          <w:ilvl w:val="1"/>
          <w:numId w:val="7"/>
        </w:numPr>
        <w:rPr>
          <w:rFonts w:cs="Arial"/>
          <w:szCs w:val="24"/>
        </w:rPr>
      </w:pPr>
      <w:r w:rsidRPr="003F655D">
        <w:rPr>
          <w:rFonts w:cs="Arial"/>
          <w:szCs w:val="24"/>
        </w:rPr>
        <w:t xml:space="preserve">Decrease in Redemption Amount, </w:t>
      </w:r>
    </w:p>
    <w:p w:rsidR="003F655D" w:rsidRPr="003F655D" w:rsidRDefault="003F655D" w:rsidP="003F655D">
      <w:pPr>
        <w:pStyle w:val="ListParagraph"/>
        <w:numPr>
          <w:ilvl w:val="1"/>
          <w:numId w:val="7"/>
        </w:numPr>
        <w:rPr>
          <w:rFonts w:cs="Arial"/>
          <w:szCs w:val="24"/>
        </w:rPr>
      </w:pPr>
      <w:r w:rsidRPr="003F655D">
        <w:rPr>
          <w:rFonts w:cs="Arial"/>
          <w:szCs w:val="24"/>
        </w:rPr>
        <w:t>Decrease in Coupon Rate,</w:t>
      </w:r>
    </w:p>
    <w:p w:rsidR="003F655D" w:rsidRPr="003F655D" w:rsidRDefault="003F655D" w:rsidP="003F655D">
      <w:pPr>
        <w:pStyle w:val="ListParagraph"/>
        <w:numPr>
          <w:ilvl w:val="1"/>
          <w:numId w:val="7"/>
        </w:numPr>
        <w:rPr>
          <w:rFonts w:cs="Arial"/>
          <w:color w:val="FF0000"/>
          <w:szCs w:val="24"/>
        </w:rPr>
      </w:pPr>
      <w:r w:rsidRPr="003F655D">
        <w:rPr>
          <w:rFonts w:cs="Arial"/>
          <w:color w:val="FF0000"/>
          <w:szCs w:val="24"/>
        </w:rPr>
        <w:t xml:space="preserve">Increase in Redemption Amounted) </w:t>
      </w:r>
    </w:p>
    <w:p w:rsidR="003F655D" w:rsidRPr="003F655D" w:rsidRDefault="003F655D" w:rsidP="003F655D">
      <w:pPr>
        <w:pStyle w:val="ListParagraph"/>
        <w:numPr>
          <w:ilvl w:val="1"/>
          <w:numId w:val="7"/>
        </w:numPr>
        <w:rPr>
          <w:rFonts w:cs="Arial"/>
          <w:szCs w:val="24"/>
        </w:rPr>
      </w:pPr>
      <w:r w:rsidRPr="003F655D">
        <w:rPr>
          <w:rFonts w:cs="Arial"/>
          <w:szCs w:val="24"/>
        </w:rPr>
        <w:t xml:space="preserve">Increase in Redemption Period. </w:t>
      </w:r>
    </w:p>
    <w:p w:rsidR="003F655D" w:rsidRPr="003F655D" w:rsidRDefault="003F655D" w:rsidP="003F655D">
      <w:pPr>
        <w:pStyle w:val="ListParagraph"/>
        <w:rPr>
          <w:rFonts w:cs="Arial"/>
          <w:szCs w:val="24"/>
        </w:rPr>
      </w:pPr>
    </w:p>
    <w:p w:rsidR="003F655D" w:rsidRPr="003F655D" w:rsidRDefault="003F655D" w:rsidP="003F655D">
      <w:pPr>
        <w:pStyle w:val="ListParagraph"/>
        <w:numPr>
          <w:ilvl w:val="0"/>
          <w:numId w:val="7"/>
        </w:numPr>
        <w:rPr>
          <w:rFonts w:cs="Arial"/>
          <w:szCs w:val="24"/>
        </w:rPr>
      </w:pPr>
      <w:r w:rsidRPr="003F655D">
        <w:rPr>
          <w:rFonts w:cs="Arial"/>
          <w:szCs w:val="24"/>
        </w:rPr>
        <w:t xml:space="preserve">Which of the following is always true for Bonds? </w:t>
      </w:r>
    </w:p>
    <w:p w:rsidR="003F655D" w:rsidRPr="003F655D" w:rsidRDefault="003F655D" w:rsidP="003F655D">
      <w:pPr>
        <w:pStyle w:val="ListParagraph"/>
        <w:rPr>
          <w:rFonts w:cs="Arial"/>
          <w:szCs w:val="24"/>
        </w:rPr>
      </w:pPr>
    </w:p>
    <w:p w:rsidR="003F655D" w:rsidRPr="003F655D" w:rsidRDefault="003F655D" w:rsidP="003F655D">
      <w:pPr>
        <w:pStyle w:val="ListParagraph"/>
        <w:numPr>
          <w:ilvl w:val="1"/>
          <w:numId w:val="7"/>
        </w:numPr>
        <w:rPr>
          <w:rFonts w:cs="Arial"/>
          <w:szCs w:val="24"/>
        </w:rPr>
      </w:pPr>
      <w:r w:rsidRPr="003F655D">
        <w:rPr>
          <w:rFonts w:cs="Arial"/>
          <w:szCs w:val="24"/>
        </w:rPr>
        <w:t xml:space="preserve">FV of a Bond = Issue Price, </w:t>
      </w:r>
    </w:p>
    <w:p w:rsidR="003F655D" w:rsidRPr="003F655D" w:rsidRDefault="003F655D" w:rsidP="003F655D">
      <w:pPr>
        <w:pStyle w:val="ListParagraph"/>
        <w:numPr>
          <w:ilvl w:val="1"/>
          <w:numId w:val="7"/>
        </w:numPr>
        <w:rPr>
          <w:rFonts w:cs="Arial"/>
          <w:color w:val="FF0000"/>
          <w:szCs w:val="24"/>
        </w:rPr>
      </w:pPr>
      <w:r w:rsidRPr="003F655D">
        <w:rPr>
          <w:rFonts w:cs="Arial"/>
          <w:color w:val="FF0000"/>
          <w:szCs w:val="24"/>
        </w:rPr>
        <w:t xml:space="preserve">Redemption Value = Amount received by bondholder at maturity, </w:t>
      </w:r>
    </w:p>
    <w:p w:rsidR="003F655D" w:rsidRPr="003F655D" w:rsidRDefault="003F655D" w:rsidP="003F655D">
      <w:pPr>
        <w:pStyle w:val="ListParagraph"/>
        <w:numPr>
          <w:ilvl w:val="1"/>
          <w:numId w:val="7"/>
        </w:numPr>
        <w:rPr>
          <w:rFonts w:cs="Arial"/>
          <w:szCs w:val="24"/>
        </w:rPr>
      </w:pPr>
      <w:r w:rsidRPr="003F655D">
        <w:rPr>
          <w:rFonts w:cs="Arial"/>
          <w:szCs w:val="24"/>
        </w:rPr>
        <w:t xml:space="preserve">Bonds are redeemable at market value, </w:t>
      </w:r>
    </w:p>
    <w:p w:rsidR="003F655D" w:rsidRPr="003F655D" w:rsidRDefault="003F655D" w:rsidP="003F655D">
      <w:pPr>
        <w:pStyle w:val="ListParagraph"/>
        <w:numPr>
          <w:ilvl w:val="1"/>
          <w:numId w:val="7"/>
        </w:numPr>
        <w:rPr>
          <w:rFonts w:cs="Arial"/>
          <w:szCs w:val="24"/>
        </w:rPr>
      </w:pPr>
      <w:r w:rsidRPr="003F655D">
        <w:rPr>
          <w:rFonts w:cs="Arial"/>
          <w:szCs w:val="24"/>
        </w:rPr>
        <w:t xml:space="preserve">All of the above.  </w:t>
      </w:r>
    </w:p>
    <w:p w:rsidR="003F655D" w:rsidRPr="003F655D" w:rsidRDefault="003F655D" w:rsidP="003F655D">
      <w:pPr>
        <w:pStyle w:val="ListParagraph"/>
        <w:rPr>
          <w:rFonts w:cs="Arial"/>
          <w:szCs w:val="24"/>
        </w:rPr>
      </w:pPr>
    </w:p>
    <w:p w:rsidR="003F655D" w:rsidRPr="003F655D" w:rsidRDefault="003F655D" w:rsidP="003F655D">
      <w:pPr>
        <w:pStyle w:val="ListParagraph"/>
        <w:numPr>
          <w:ilvl w:val="0"/>
          <w:numId w:val="7"/>
        </w:numPr>
        <w:rPr>
          <w:rFonts w:cs="Arial"/>
          <w:szCs w:val="24"/>
        </w:rPr>
      </w:pPr>
      <w:r w:rsidRPr="003F655D">
        <w:rPr>
          <w:rFonts w:cs="Arial"/>
          <w:szCs w:val="24"/>
        </w:rPr>
        <w:t xml:space="preserve">An investor should buy a bond if </w:t>
      </w:r>
    </w:p>
    <w:p w:rsidR="003F655D" w:rsidRPr="003F655D" w:rsidRDefault="003F655D" w:rsidP="003F655D">
      <w:pPr>
        <w:pStyle w:val="ListParagraph"/>
        <w:numPr>
          <w:ilvl w:val="1"/>
          <w:numId w:val="7"/>
        </w:numPr>
        <w:rPr>
          <w:rFonts w:cs="Arial"/>
          <w:szCs w:val="24"/>
        </w:rPr>
      </w:pPr>
      <w:r w:rsidRPr="003F655D">
        <w:rPr>
          <w:rFonts w:cs="Arial"/>
          <w:szCs w:val="24"/>
        </w:rPr>
        <w:t xml:space="preserve">Intrinsic Value &lt; Market Value, </w:t>
      </w:r>
    </w:p>
    <w:p w:rsidR="003F655D" w:rsidRPr="003F655D" w:rsidRDefault="003F655D" w:rsidP="003F655D">
      <w:pPr>
        <w:pStyle w:val="ListParagraph"/>
        <w:numPr>
          <w:ilvl w:val="1"/>
          <w:numId w:val="7"/>
        </w:numPr>
        <w:rPr>
          <w:rFonts w:cs="Arial"/>
          <w:color w:val="FF0000"/>
          <w:szCs w:val="24"/>
        </w:rPr>
      </w:pPr>
      <w:r w:rsidRPr="003F655D">
        <w:rPr>
          <w:rFonts w:cs="Arial"/>
          <w:color w:val="FF0000"/>
          <w:szCs w:val="24"/>
        </w:rPr>
        <w:t xml:space="preserve">Intrinsic Value &gt; Market Value, </w:t>
      </w:r>
    </w:p>
    <w:p w:rsidR="003F655D" w:rsidRPr="003F655D" w:rsidRDefault="003F655D" w:rsidP="003F655D">
      <w:pPr>
        <w:pStyle w:val="ListParagraph"/>
        <w:numPr>
          <w:ilvl w:val="1"/>
          <w:numId w:val="7"/>
        </w:numPr>
        <w:rPr>
          <w:rFonts w:cs="Arial"/>
          <w:szCs w:val="24"/>
        </w:rPr>
      </w:pPr>
      <w:r w:rsidRPr="003F655D">
        <w:rPr>
          <w:rFonts w:cs="Arial"/>
          <w:szCs w:val="24"/>
        </w:rPr>
        <w:t xml:space="preserve">Market Value &lt; Redemption Value, </w:t>
      </w:r>
    </w:p>
    <w:p w:rsidR="003F655D" w:rsidRPr="003F655D" w:rsidRDefault="003F655D" w:rsidP="003F655D">
      <w:pPr>
        <w:pStyle w:val="ListParagraph"/>
        <w:numPr>
          <w:ilvl w:val="1"/>
          <w:numId w:val="7"/>
        </w:numPr>
        <w:rPr>
          <w:rFonts w:cs="Arial"/>
          <w:szCs w:val="24"/>
        </w:rPr>
      </w:pPr>
      <w:r w:rsidRPr="003F655D">
        <w:rPr>
          <w:rFonts w:cs="Arial"/>
          <w:szCs w:val="24"/>
        </w:rPr>
        <w:t xml:space="preserve">Market Value = Redemption Value. </w:t>
      </w:r>
    </w:p>
    <w:p w:rsidR="003F655D" w:rsidRPr="003F655D" w:rsidRDefault="003F655D" w:rsidP="003F655D">
      <w:pPr>
        <w:pStyle w:val="ListParagraph"/>
        <w:rPr>
          <w:rFonts w:cs="Arial"/>
          <w:szCs w:val="24"/>
        </w:rPr>
      </w:pPr>
    </w:p>
    <w:p w:rsidR="003F655D" w:rsidRPr="003F655D" w:rsidRDefault="003F655D" w:rsidP="003F655D">
      <w:pPr>
        <w:pStyle w:val="ListParagraph"/>
        <w:numPr>
          <w:ilvl w:val="0"/>
          <w:numId w:val="7"/>
        </w:numPr>
        <w:rPr>
          <w:rFonts w:cs="Arial"/>
          <w:szCs w:val="24"/>
        </w:rPr>
      </w:pPr>
      <w:r w:rsidRPr="003F655D">
        <w:rPr>
          <w:rFonts w:cs="Arial"/>
          <w:szCs w:val="24"/>
        </w:rPr>
        <w:lastRenderedPageBreak/>
        <w:t xml:space="preserve">In case the maturity period of a bond increases, the volatility </w:t>
      </w:r>
    </w:p>
    <w:p w:rsidR="003F655D" w:rsidRPr="003F655D" w:rsidRDefault="003F655D" w:rsidP="003F655D">
      <w:pPr>
        <w:pStyle w:val="ListParagraph"/>
        <w:numPr>
          <w:ilvl w:val="1"/>
          <w:numId w:val="7"/>
        </w:numPr>
        <w:rPr>
          <w:rFonts w:cs="Arial"/>
          <w:color w:val="FF0000"/>
          <w:szCs w:val="24"/>
        </w:rPr>
      </w:pPr>
      <w:r w:rsidRPr="003F655D">
        <w:rPr>
          <w:rFonts w:cs="Arial"/>
          <w:color w:val="FF0000"/>
          <w:szCs w:val="24"/>
        </w:rPr>
        <w:t>Increases,</w:t>
      </w:r>
    </w:p>
    <w:p w:rsidR="003F655D" w:rsidRPr="003F655D" w:rsidRDefault="003F655D" w:rsidP="003F655D">
      <w:pPr>
        <w:pStyle w:val="ListParagraph"/>
        <w:numPr>
          <w:ilvl w:val="1"/>
          <w:numId w:val="7"/>
        </w:numPr>
        <w:rPr>
          <w:rFonts w:cs="Arial"/>
          <w:szCs w:val="24"/>
        </w:rPr>
      </w:pPr>
      <w:r w:rsidRPr="003F655D">
        <w:rPr>
          <w:rFonts w:cs="Arial"/>
          <w:szCs w:val="24"/>
        </w:rPr>
        <w:t>Decreases,</w:t>
      </w:r>
    </w:p>
    <w:p w:rsidR="003F655D" w:rsidRPr="003F655D" w:rsidRDefault="003F655D" w:rsidP="003F655D">
      <w:pPr>
        <w:pStyle w:val="ListParagraph"/>
        <w:numPr>
          <w:ilvl w:val="1"/>
          <w:numId w:val="7"/>
        </w:numPr>
        <w:rPr>
          <w:rFonts w:cs="Arial"/>
          <w:szCs w:val="24"/>
        </w:rPr>
      </w:pPr>
      <w:r w:rsidRPr="003F655D">
        <w:rPr>
          <w:rFonts w:cs="Arial"/>
          <w:szCs w:val="24"/>
        </w:rPr>
        <w:t>Remains same,</w:t>
      </w:r>
    </w:p>
    <w:p w:rsidR="003F655D" w:rsidRPr="003F655D" w:rsidRDefault="003F655D" w:rsidP="003F655D">
      <w:pPr>
        <w:pStyle w:val="ListParagraph"/>
        <w:numPr>
          <w:ilvl w:val="1"/>
          <w:numId w:val="7"/>
        </w:numPr>
        <w:rPr>
          <w:rFonts w:cs="Arial"/>
          <w:szCs w:val="24"/>
        </w:rPr>
      </w:pPr>
      <w:r w:rsidRPr="003F655D">
        <w:rPr>
          <w:rFonts w:cs="Arial"/>
          <w:szCs w:val="24"/>
        </w:rPr>
        <w:t xml:space="preserve">Both (a) and (b). </w:t>
      </w:r>
    </w:p>
    <w:p w:rsidR="003F655D" w:rsidRPr="003F655D" w:rsidRDefault="003F655D" w:rsidP="003F655D">
      <w:pPr>
        <w:pStyle w:val="ListParagraph"/>
        <w:rPr>
          <w:rFonts w:cs="Arial"/>
          <w:szCs w:val="24"/>
        </w:rPr>
      </w:pPr>
    </w:p>
    <w:p w:rsidR="003F655D" w:rsidRPr="003F655D" w:rsidRDefault="003F655D" w:rsidP="003F655D">
      <w:pPr>
        <w:pStyle w:val="ListParagraph"/>
        <w:numPr>
          <w:ilvl w:val="0"/>
          <w:numId w:val="7"/>
        </w:numPr>
        <w:rPr>
          <w:rFonts w:cs="Arial"/>
          <w:szCs w:val="24"/>
        </w:rPr>
      </w:pPr>
      <w:r w:rsidRPr="003F655D">
        <w:rPr>
          <w:rFonts w:cs="Arial"/>
          <w:szCs w:val="24"/>
        </w:rPr>
        <w:t xml:space="preserve">Current Market Price of a Bond is equal to its Par Value if </w:t>
      </w:r>
    </w:p>
    <w:p w:rsidR="003F655D" w:rsidRPr="003F655D" w:rsidRDefault="003F655D" w:rsidP="003F655D">
      <w:pPr>
        <w:pStyle w:val="ListParagraph"/>
        <w:rPr>
          <w:rFonts w:cs="Arial"/>
          <w:szCs w:val="24"/>
        </w:rPr>
      </w:pPr>
    </w:p>
    <w:p w:rsidR="003F655D" w:rsidRPr="003F655D" w:rsidRDefault="003F655D" w:rsidP="003F655D">
      <w:pPr>
        <w:pStyle w:val="ListParagraph"/>
        <w:numPr>
          <w:ilvl w:val="1"/>
          <w:numId w:val="7"/>
        </w:numPr>
        <w:rPr>
          <w:rFonts w:cs="Arial"/>
          <w:szCs w:val="24"/>
        </w:rPr>
      </w:pPr>
      <w:r w:rsidRPr="003F655D">
        <w:rPr>
          <w:rFonts w:cs="Arial"/>
          <w:szCs w:val="24"/>
        </w:rPr>
        <w:t>Face Value is Rs. 1000,</w:t>
      </w:r>
    </w:p>
    <w:p w:rsidR="003F655D" w:rsidRPr="003F655D" w:rsidRDefault="003F655D" w:rsidP="003F655D">
      <w:pPr>
        <w:pStyle w:val="ListParagraph"/>
        <w:numPr>
          <w:ilvl w:val="1"/>
          <w:numId w:val="7"/>
        </w:numPr>
        <w:rPr>
          <w:rFonts w:cs="Arial"/>
          <w:szCs w:val="24"/>
        </w:rPr>
      </w:pPr>
      <w:r w:rsidRPr="003F655D">
        <w:rPr>
          <w:rFonts w:cs="Arial"/>
          <w:szCs w:val="24"/>
        </w:rPr>
        <w:t xml:space="preserve">Coupon is paid half yearly, </w:t>
      </w:r>
    </w:p>
    <w:p w:rsidR="003F655D" w:rsidRPr="003F655D" w:rsidRDefault="003F655D" w:rsidP="003F655D">
      <w:pPr>
        <w:pStyle w:val="ListParagraph"/>
        <w:numPr>
          <w:ilvl w:val="1"/>
          <w:numId w:val="7"/>
        </w:numPr>
        <w:rPr>
          <w:rFonts w:cs="Arial"/>
          <w:color w:val="FF0000"/>
          <w:szCs w:val="24"/>
        </w:rPr>
      </w:pPr>
      <w:r w:rsidRPr="003F655D">
        <w:rPr>
          <w:rFonts w:cs="Arial"/>
          <w:color w:val="FF0000"/>
          <w:szCs w:val="24"/>
        </w:rPr>
        <w:t xml:space="preserve">Coupon Rate = Current Yield, </w:t>
      </w:r>
    </w:p>
    <w:p w:rsidR="003F655D" w:rsidRPr="003F655D" w:rsidRDefault="003F655D" w:rsidP="003F655D">
      <w:pPr>
        <w:pStyle w:val="ListParagraph"/>
        <w:numPr>
          <w:ilvl w:val="1"/>
          <w:numId w:val="7"/>
        </w:numPr>
        <w:rPr>
          <w:rFonts w:cs="Arial"/>
          <w:szCs w:val="24"/>
        </w:rPr>
      </w:pPr>
      <w:r w:rsidRPr="003F655D">
        <w:rPr>
          <w:rFonts w:cs="Arial"/>
          <w:szCs w:val="24"/>
        </w:rPr>
        <w:t xml:space="preserve">It is a Government Bond. </w:t>
      </w:r>
    </w:p>
    <w:p w:rsidR="003F655D" w:rsidRPr="003F655D" w:rsidRDefault="003F655D" w:rsidP="003F655D">
      <w:pPr>
        <w:pStyle w:val="ListParagraph"/>
        <w:rPr>
          <w:rFonts w:cs="Arial"/>
          <w:szCs w:val="24"/>
        </w:rPr>
      </w:pPr>
    </w:p>
    <w:p w:rsidR="003F655D" w:rsidRPr="003F655D" w:rsidRDefault="003F655D" w:rsidP="003F655D">
      <w:pPr>
        <w:pStyle w:val="ListParagraph"/>
        <w:numPr>
          <w:ilvl w:val="0"/>
          <w:numId w:val="7"/>
        </w:numPr>
        <w:rPr>
          <w:rFonts w:cs="Arial"/>
          <w:szCs w:val="24"/>
        </w:rPr>
      </w:pPr>
      <w:r w:rsidRPr="003F655D">
        <w:rPr>
          <w:rFonts w:cs="Arial"/>
          <w:szCs w:val="24"/>
        </w:rPr>
        <w:t xml:space="preserve">If the coupon rate and required rate of return are equal, the value of the bond is equal to </w:t>
      </w:r>
    </w:p>
    <w:p w:rsidR="003F655D" w:rsidRPr="003F655D" w:rsidRDefault="003F655D" w:rsidP="003F655D">
      <w:pPr>
        <w:pStyle w:val="ListParagraph"/>
        <w:numPr>
          <w:ilvl w:val="1"/>
          <w:numId w:val="7"/>
        </w:numPr>
        <w:rPr>
          <w:rFonts w:cs="Arial"/>
          <w:szCs w:val="24"/>
        </w:rPr>
      </w:pPr>
      <w:r w:rsidRPr="003F655D">
        <w:rPr>
          <w:rFonts w:cs="Arial"/>
          <w:szCs w:val="24"/>
        </w:rPr>
        <w:t xml:space="preserve">Market Value, </w:t>
      </w:r>
    </w:p>
    <w:p w:rsidR="003F655D" w:rsidRPr="003F655D" w:rsidRDefault="003F655D" w:rsidP="003F655D">
      <w:pPr>
        <w:pStyle w:val="ListParagraph"/>
        <w:numPr>
          <w:ilvl w:val="1"/>
          <w:numId w:val="7"/>
        </w:numPr>
        <w:rPr>
          <w:rFonts w:cs="Arial"/>
          <w:szCs w:val="24"/>
        </w:rPr>
      </w:pPr>
      <w:r w:rsidRPr="003F655D">
        <w:rPr>
          <w:rFonts w:cs="Arial"/>
          <w:szCs w:val="24"/>
        </w:rPr>
        <w:t xml:space="preserve">Par Value, </w:t>
      </w:r>
    </w:p>
    <w:p w:rsidR="003F655D" w:rsidRPr="003F655D" w:rsidRDefault="003F655D" w:rsidP="003F655D">
      <w:pPr>
        <w:pStyle w:val="ListParagraph"/>
        <w:numPr>
          <w:ilvl w:val="1"/>
          <w:numId w:val="7"/>
        </w:numPr>
        <w:rPr>
          <w:rFonts w:cs="Arial"/>
          <w:color w:val="FF0000"/>
          <w:szCs w:val="24"/>
        </w:rPr>
      </w:pPr>
      <w:r w:rsidRPr="003F655D">
        <w:rPr>
          <w:rFonts w:cs="Arial"/>
          <w:color w:val="FF0000"/>
          <w:szCs w:val="24"/>
        </w:rPr>
        <w:t xml:space="preserve">Redemption Value, </w:t>
      </w:r>
    </w:p>
    <w:p w:rsidR="003F655D" w:rsidRPr="003F655D" w:rsidRDefault="003F655D" w:rsidP="003F655D">
      <w:pPr>
        <w:pStyle w:val="ListParagraph"/>
        <w:numPr>
          <w:ilvl w:val="1"/>
          <w:numId w:val="7"/>
        </w:numPr>
        <w:rPr>
          <w:rFonts w:cs="Arial"/>
          <w:szCs w:val="24"/>
        </w:rPr>
      </w:pPr>
      <w:r w:rsidRPr="003F655D">
        <w:rPr>
          <w:rFonts w:cs="Arial"/>
          <w:szCs w:val="24"/>
        </w:rPr>
        <w:t xml:space="preserve">None of the above. </w:t>
      </w:r>
    </w:p>
    <w:p w:rsidR="003F655D" w:rsidRPr="003F655D" w:rsidRDefault="003F655D" w:rsidP="003F655D">
      <w:pPr>
        <w:pStyle w:val="ListParagraph"/>
        <w:rPr>
          <w:rFonts w:cs="Arial"/>
          <w:szCs w:val="24"/>
        </w:rPr>
      </w:pPr>
    </w:p>
    <w:p w:rsidR="003F655D" w:rsidRPr="003F655D" w:rsidRDefault="003F655D" w:rsidP="003F655D">
      <w:pPr>
        <w:pStyle w:val="ListParagraph"/>
        <w:numPr>
          <w:ilvl w:val="0"/>
          <w:numId w:val="7"/>
        </w:numPr>
        <w:rPr>
          <w:rFonts w:cs="Arial"/>
          <w:szCs w:val="24"/>
        </w:rPr>
      </w:pPr>
      <w:r w:rsidRPr="003F655D">
        <w:rPr>
          <w:rFonts w:cs="Arial"/>
          <w:szCs w:val="24"/>
        </w:rPr>
        <w:t xml:space="preserve">YTM of a Bond is not affected by </w:t>
      </w:r>
    </w:p>
    <w:p w:rsidR="003F655D" w:rsidRPr="003F655D" w:rsidRDefault="003F655D" w:rsidP="003F655D">
      <w:pPr>
        <w:pStyle w:val="ListParagraph"/>
        <w:numPr>
          <w:ilvl w:val="1"/>
          <w:numId w:val="7"/>
        </w:numPr>
        <w:rPr>
          <w:rFonts w:cs="Arial"/>
          <w:szCs w:val="24"/>
        </w:rPr>
      </w:pPr>
      <w:r w:rsidRPr="003F655D">
        <w:rPr>
          <w:rFonts w:cs="Arial"/>
          <w:szCs w:val="24"/>
        </w:rPr>
        <w:t xml:space="preserve">Coupon Rate, </w:t>
      </w:r>
    </w:p>
    <w:p w:rsidR="003F655D" w:rsidRPr="003F655D" w:rsidRDefault="003F655D" w:rsidP="003F655D">
      <w:pPr>
        <w:pStyle w:val="ListParagraph"/>
        <w:numPr>
          <w:ilvl w:val="1"/>
          <w:numId w:val="7"/>
        </w:numPr>
        <w:rPr>
          <w:rFonts w:cs="Arial"/>
          <w:color w:val="FF0000"/>
          <w:szCs w:val="24"/>
        </w:rPr>
      </w:pPr>
      <w:r w:rsidRPr="003F655D">
        <w:rPr>
          <w:rFonts w:cs="Arial"/>
          <w:color w:val="FF0000"/>
          <w:szCs w:val="24"/>
        </w:rPr>
        <w:t xml:space="preserve">Issue Price, </w:t>
      </w:r>
    </w:p>
    <w:p w:rsidR="003F655D" w:rsidRPr="003F655D" w:rsidRDefault="003F655D" w:rsidP="003F655D">
      <w:pPr>
        <w:pStyle w:val="ListParagraph"/>
        <w:numPr>
          <w:ilvl w:val="1"/>
          <w:numId w:val="7"/>
        </w:numPr>
        <w:rPr>
          <w:rFonts w:cs="Arial"/>
          <w:szCs w:val="24"/>
        </w:rPr>
      </w:pPr>
      <w:r w:rsidRPr="003F655D">
        <w:rPr>
          <w:rFonts w:cs="Arial"/>
          <w:szCs w:val="24"/>
        </w:rPr>
        <w:t xml:space="preserve">Redemption Value, </w:t>
      </w:r>
    </w:p>
    <w:p w:rsidR="003F655D" w:rsidRPr="003F655D" w:rsidRDefault="003F655D" w:rsidP="003F655D">
      <w:pPr>
        <w:pStyle w:val="ListParagraph"/>
        <w:numPr>
          <w:ilvl w:val="1"/>
          <w:numId w:val="7"/>
        </w:numPr>
        <w:rPr>
          <w:rFonts w:cs="Arial"/>
          <w:szCs w:val="24"/>
        </w:rPr>
      </w:pPr>
      <w:r w:rsidRPr="003F655D">
        <w:rPr>
          <w:rFonts w:cs="Arial"/>
          <w:szCs w:val="24"/>
        </w:rPr>
        <w:t xml:space="preserve">Interest Amount. </w:t>
      </w:r>
    </w:p>
    <w:p w:rsidR="003F655D" w:rsidRPr="003F655D" w:rsidRDefault="003F655D" w:rsidP="003F655D">
      <w:pPr>
        <w:pStyle w:val="ListParagraph"/>
        <w:rPr>
          <w:rFonts w:cs="Arial"/>
          <w:szCs w:val="24"/>
        </w:rPr>
      </w:pPr>
    </w:p>
    <w:p w:rsidR="003F655D" w:rsidRPr="003F655D" w:rsidRDefault="003F655D" w:rsidP="003F655D">
      <w:pPr>
        <w:pStyle w:val="ListParagraph"/>
        <w:numPr>
          <w:ilvl w:val="0"/>
          <w:numId w:val="7"/>
        </w:numPr>
        <w:rPr>
          <w:rFonts w:cs="Arial"/>
          <w:szCs w:val="24"/>
        </w:rPr>
      </w:pPr>
      <w:r w:rsidRPr="003F655D">
        <w:rPr>
          <w:rFonts w:cs="Arial"/>
          <w:szCs w:val="24"/>
        </w:rPr>
        <w:t xml:space="preserve">If Coupon rate is less than Required Rate of Return; as the maturity approaches the discount on bond </w:t>
      </w:r>
    </w:p>
    <w:p w:rsidR="003F655D" w:rsidRPr="003F655D" w:rsidRDefault="003F655D" w:rsidP="003F655D">
      <w:pPr>
        <w:pStyle w:val="ListParagraph"/>
        <w:numPr>
          <w:ilvl w:val="1"/>
          <w:numId w:val="7"/>
        </w:numPr>
        <w:rPr>
          <w:rFonts w:cs="Arial"/>
          <w:szCs w:val="24"/>
        </w:rPr>
      </w:pPr>
      <w:r w:rsidRPr="003F655D">
        <w:rPr>
          <w:rFonts w:cs="Arial"/>
          <w:szCs w:val="24"/>
        </w:rPr>
        <w:t>Increases,</w:t>
      </w:r>
    </w:p>
    <w:p w:rsidR="003F655D" w:rsidRPr="003F655D" w:rsidRDefault="003F655D" w:rsidP="003F655D">
      <w:pPr>
        <w:pStyle w:val="ListParagraph"/>
        <w:numPr>
          <w:ilvl w:val="1"/>
          <w:numId w:val="7"/>
        </w:numPr>
        <w:rPr>
          <w:rFonts w:cs="Arial"/>
          <w:color w:val="FF0000"/>
          <w:szCs w:val="24"/>
        </w:rPr>
      </w:pPr>
      <w:r w:rsidRPr="003F655D">
        <w:rPr>
          <w:rFonts w:cs="Arial"/>
          <w:color w:val="FF0000"/>
          <w:szCs w:val="24"/>
        </w:rPr>
        <w:t>Decreases,</w:t>
      </w:r>
    </w:p>
    <w:p w:rsidR="003F655D" w:rsidRPr="003F655D" w:rsidRDefault="003F655D" w:rsidP="003F655D">
      <w:pPr>
        <w:pStyle w:val="ListParagraph"/>
        <w:numPr>
          <w:ilvl w:val="1"/>
          <w:numId w:val="7"/>
        </w:numPr>
        <w:rPr>
          <w:rFonts w:cs="Arial"/>
          <w:szCs w:val="24"/>
        </w:rPr>
      </w:pPr>
      <w:r w:rsidRPr="003F655D">
        <w:rPr>
          <w:rFonts w:cs="Arial"/>
          <w:szCs w:val="24"/>
        </w:rPr>
        <w:t xml:space="preserve">Remains Constant, </w:t>
      </w:r>
    </w:p>
    <w:p w:rsidR="003F655D" w:rsidRDefault="003F655D" w:rsidP="004E6956">
      <w:pPr>
        <w:pStyle w:val="ListParagraph"/>
        <w:numPr>
          <w:ilvl w:val="1"/>
          <w:numId w:val="7"/>
        </w:numPr>
        <w:rPr>
          <w:rFonts w:cs="Arial"/>
          <w:szCs w:val="24"/>
        </w:rPr>
      </w:pPr>
      <w:r w:rsidRPr="003F655D">
        <w:rPr>
          <w:rFonts w:cs="Arial"/>
          <w:szCs w:val="24"/>
        </w:rPr>
        <w:t xml:space="preserve">None of the above. </w:t>
      </w:r>
    </w:p>
    <w:p w:rsidR="004A1B1D" w:rsidRPr="004A1B1D" w:rsidRDefault="004A1B1D" w:rsidP="004A1B1D">
      <w:pPr>
        <w:pStyle w:val="ListParagraph"/>
        <w:numPr>
          <w:ilvl w:val="0"/>
          <w:numId w:val="7"/>
        </w:numPr>
        <w:rPr>
          <w:rFonts w:cs="Arial"/>
          <w:szCs w:val="24"/>
        </w:rPr>
      </w:pPr>
      <w:r w:rsidRPr="004A1B1D">
        <w:rPr>
          <w:rFonts w:cs="Arial"/>
          <w:szCs w:val="24"/>
        </w:rPr>
        <w:t xml:space="preserve">In order to calculate the proportion of equity financing used by the company, the following should be used: </w:t>
      </w:r>
    </w:p>
    <w:p w:rsidR="004A1B1D" w:rsidRPr="008D4C3C" w:rsidRDefault="004A1B1D" w:rsidP="004A1B1D">
      <w:pPr>
        <w:pStyle w:val="ListParagraph"/>
        <w:numPr>
          <w:ilvl w:val="1"/>
          <w:numId w:val="29"/>
        </w:numPr>
        <w:rPr>
          <w:rFonts w:cs="Arial"/>
          <w:szCs w:val="24"/>
        </w:rPr>
      </w:pPr>
      <w:proofErr w:type="spellStart"/>
      <w:r w:rsidRPr="008D4C3C">
        <w:rPr>
          <w:rFonts w:cs="Arial"/>
          <w:szCs w:val="24"/>
        </w:rPr>
        <w:t>Authorised</w:t>
      </w:r>
      <w:proofErr w:type="spellEnd"/>
      <w:r w:rsidRPr="008D4C3C">
        <w:rPr>
          <w:rFonts w:cs="Arial"/>
          <w:szCs w:val="24"/>
        </w:rPr>
        <w:t xml:space="preserve"> Share Capital, </w:t>
      </w:r>
    </w:p>
    <w:p w:rsidR="004A1B1D" w:rsidRDefault="004A1B1D" w:rsidP="004A1B1D">
      <w:pPr>
        <w:pStyle w:val="ListParagraph"/>
        <w:numPr>
          <w:ilvl w:val="1"/>
          <w:numId w:val="29"/>
        </w:numPr>
        <w:rPr>
          <w:rFonts w:cs="Arial"/>
          <w:color w:val="FF0000"/>
          <w:szCs w:val="24"/>
        </w:rPr>
      </w:pPr>
      <w:r w:rsidRPr="008D4C3C">
        <w:rPr>
          <w:rFonts w:cs="Arial"/>
          <w:color w:val="FF0000"/>
          <w:szCs w:val="24"/>
        </w:rPr>
        <w:t xml:space="preserve">Equity Share Capital plus Reserves and Surplus, </w:t>
      </w:r>
    </w:p>
    <w:p w:rsidR="004A1B1D" w:rsidRPr="008D4C3C" w:rsidRDefault="004A1B1D" w:rsidP="004A1B1D">
      <w:pPr>
        <w:pStyle w:val="ListParagraph"/>
        <w:numPr>
          <w:ilvl w:val="1"/>
          <w:numId w:val="29"/>
        </w:numPr>
        <w:rPr>
          <w:rFonts w:cs="Arial"/>
          <w:color w:val="FF0000"/>
          <w:szCs w:val="24"/>
        </w:rPr>
      </w:pPr>
      <w:r w:rsidRPr="008D4C3C">
        <w:rPr>
          <w:rFonts w:cs="Arial"/>
          <w:szCs w:val="24"/>
        </w:rPr>
        <w:t xml:space="preserve">Equity Share Capital plus Preference Share Capital, </w:t>
      </w:r>
    </w:p>
    <w:p w:rsidR="004A1B1D" w:rsidRPr="008D4C3C" w:rsidRDefault="004A1B1D" w:rsidP="004A1B1D">
      <w:pPr>
        <w:pStyle w:val="ListParagraph"/>
        <w:numPr>
          <w:ilvl w:val="1"/>
          <w:numId w:val="29"/>
        </w:numPr>
        <w:rPr>
          <w:rFonts w:cs="Arial"/>
          <w:szCs w:val="24"/>
        </w:rPr>
      </w:pPr>
      <w:r w:rsidRPr="008D4C3C">
        <w:rPr>
          <w:rFonts w:cs="Arial"/>
          <w:szCs w:val="24"/>
        </w:rPr>
        <w:t xml:space="preserve">Equity Share Capital plus Long-term Debt. </w:t>
      </w:r>
    </w:p>
    <w:p w:rsidR="004A1B1D" w:rsidRPr="004A1B1D" w:rsidRDefault="004A1B1D" w:rsidP="004A1B1D">
      <w:pPr>
        <w:pStyle w:val="ListParagraph"/>
        <w:numPr>
          <w:ilvl w:val="0"/>
          <w:numId w:val="7"/>
        </w:numPr>
        <w:rPr>
          <w:rFonts w:cs="Arial"/>
          <w:szCs w:val="24"/>
        </w:rPr>
      </w:pPr>
      <w:r w:rsidRPr="004A1B1D">
        <w:rPr>
          <w:rFonts w:cs="Arial"/>
          <w:szCs w:val="24"/>
        </w:rPr>
        <w:t xml:space="preserve">The term capital structure denotes: </w:t>
      </w:r>
    </w:p>
    <w:p w:rsidR="004A1B1D" w:rsidRDefault="004A1B1D" w:rsidP="004A1B1D">
      <w:pPr>
        <w:pStyle w:val="ListParagraph"/>
        <w:numPr>
          <w:ilvl w:val="1"/>
          <w:numId w:val="30"/>
        </w:numPr>
        <w:rPr>
          <w:rFonts w:cs="Arial"/>
          <w:szCs w:val="24"/>
        </w:rPr>
      </w:pPr>
      <w:r w:rsidRPr="008D4C3C">
        <w:rPr>
          <w:rFonts w:cs="Arial"/>
          <w:szCs w:val="24"/>
        </w:rPr>
        <w:t xml:space="preserve">Total of Liability side of Balance Sheet, </w:t>
      </w:r>
    </w:p>
    <w:p w:rsidR="004A1B1D" w:rsidRPr="008D4C3C" w:rsidRDefault="004A1B1D" w:rsidP="004A1B1D">
      <w:pPr>
        <w:pStyle w:val="ListParagraph"/>
        <w:numPr>
          <w:ilvl w:val="1"/>
          <w:numId w:val="30"/>
        </w:numPr>
        <w:rPr>
          <w:rFonts w:cs="Arial"/>
          <w:szCs w:val="24"/>
        </w:rPr>
      </w:pPr>
      <w:r w:rsidRPr="008D4C3C">
        <w:rPr>
          <w:rFonts w:cs="Arial"/>
          <w:color w:val="FF0000"/>
          <w:szCs w:val="24"/>
        </w:rPr>
        <w:lastRenderedPageBreak/>
        <w:t>Equity Funds, Preference Capital and Long term Debt,</w:t>
      </w:r>
    </w:p>
    <w:p w:rsidR="004A1B1D" w:rsidRPr="008D4C3C" w:rsidRDefault="004A1B1D" w:rsidP="004A1B1D">
      <w:pPr>
        <w:pStyle w:val="ListParagraph"/>
        <w:numPr>
          <w:ilvl w:val="1"/>
          <w:numId w:val="30"/>
        </w:numPr>
        <w:rPr>
          <w:rFonts w:cs="Arial"/>
          <w:szCs w:val="24"/>
        </w:rPr>
      </w:pPr>
      <w:r w:rsidRPr="008D4C3C">
        <w:rPr>
          <w:rFonts w:cs="Arial"/>
          <w:szCs w:val="24"/>
        </w:rPr>
        <w:t xml:space="preserve">Total </w:t>
      </w:r>
      <w:proofErr w:type="spellStart"/>
      <w:r w:rsidRPr="008D4C3C">
        <w:rPr>
          <w:rFonts w:cs="Arial"/>
          <w:szCs w:val="24"/>
        </w:rPr>
        <w:t>Shareholders</w:t>
      </w:r>
      <w:proofErr w:type="spellEnd"/>
      <w:r w:rsidRPr="008D4C3C">
        <w:rPr>
          <w:rFonts w:cs="Arial"/>
          <w:szCs w:val="24"/>
        </w:rPr>
        <w:t xml:space="preserve"> Equity, </w:t>
      </w:r>
    </w:p>
    <w:p w:rsidR="004A1B1D" w:rsidRPr="008D4C3C" w:rsidRDefault="004A1B1D" w:rsidP="004A1B1D">
      <w:pPr>
        <w:pStyle w:val="ListParagraph"/>
        <w:numPr>
          <w:ilvl w:val="1"/>
          <w:numId w:val="30"/>
        </w:numPr>
        <w:rPr>
          <w:rFonts w:cs="Arial"/>
          <w:szCs w:val="24"/>
        </w:rPr>
      </w:pPr>
      <w:r w:rsidRPr="008D4C3C">
        <w:rPr>
          <w:rFonts w:cs="Arial"/>
          <w:szCs w:val="24"/>
        </w:rPr>
        <w:t xml:space="preserve">Types of Capital Issued by a Company. </w:t>
      </w:r>
    </w:p>
    <w:p w:rsidR="004A1B1D" w:rsidRPr="00CB5492" w:rsidRDefault="004A1B1D" w:rsidP="004A1B1D">
      <w:pPr>
        <w:rPr>
          <w:rFonts w:cs="Arial"/>
          <w:szCs w:val="24"/>
        </w:rPr>
      </w:pPr>
    </w:p>
    <w:p w:rsidR="004A1B1D" w:rsidRPr="004A1B1D" w:rsidRDefault="004A1B1D" w:rsidP="004A1B1D">
      <w:pPr>
        <w:pStyle w:val="ListParagraph"/>
        <w:numPr>
          <w:ilvl w:val="0"/>
          <w:numId w:val="7"/>
        </w:numPr>
        <w:rPr>
          <w:rFonts w:cs="Arial"/>
          <w:szCs w:val="24"/>
        </w:rPr>
      </w:pPr>
      <w:r w:rsidRPr="004A1B1D">
        <w:rPr>
          <w:rFonts w:cs="Arial"/>
          <w:szCs w:val="24"/>
        </w:rPr>
        <w:t xml:space="preserve">Debt Financing is a cheaper source of finance because of: </w:t>
      </w:r>
    </w:p>
    <w:p w:rsidR="004A1B1D" w:rsidRPr="008D4C3C" w:rsidRDefault="004A1B1D" w:rsidP="004A1B1D">
      <w:pPr>
        <w:pStyle w:val="ListParagraph"/>
        <w:numPr>
          <w:ilvl w:val="1"/>
          <w:numId w:val="24"/>
        </w:numPr>
        <w:rPr>
          <w:rFonts w:cs="Arial"/>
          <w:szCs w:val="24"/>
        </w:rPr>
      </w:pPr>
      <w:r w:rsidRPr="008D4C3C">
        <w:rPr>
          <w:rFonts w:cs="Arial"/>
          <w:szCs w:val="24"/>
        </w:rPr>
        <w:t>Time Value of Money,</w:t>
      </w:r>
    </w:p>
    <w:p w:rsidR="004A1B1D" w:rsidRPr="008D4C3C" w:rsidRDefault="004A1B1D" w:rsidP="004A1B1D">
      <w:pPr>
        <w:pStyle w:val="ListParagraph"/>
        <w:numPr>
          <w:ilvl w:val="1"/>
          <w:numId w:val="24"/>
        </w:numPr>
        <w:rPr>
          <w:rFonts w:cs="Arial"/>
          <w:szCs w:val="24"/>
        </w:rPr>
      </w:pPr>
      <w:r w:rsidRPr="008D4C3C">
        <w:rPr>
          <w:rFonts w:cs="Arial"/>
          <w:szCs w:val="24"/>
        </w:rPr>
        <w:t xml:space="preserve">Rate of Interest, </w:t>
      </w:r>
    </w:p>
    <w:p w:rsidR="004A1B1D" w:rsidRDefault="004A1B1D" w:rsidP="004A1B1D">
      <w:pPr>
        <w:pStyle w:val="ListParagraph"/>
        <w:numPr>
          <w:ilvl w:val="1"/>
          <w:numId w:val="24"/>
        </w:numPr>
        <w:rPr>
          <w:rFonts w:cs="Arial"/>
          <w:color w:val="FF0000"/>
          <w:szCs w:val="24"/>
        </w:rPr>
      </w:pPr>
      <w:r w:rsidRPr="008D4C3C">
        <w:rPr>
          <w:rFonts w:cs="Arial"/>
          <w:color w:val="FF0000"/>
          <w:szCs w:val="24"/>
        </w:rPr>
        <w:t>Tax-deductibility of Interest</w:t>
      </w:r>
    </w:p>
    <w:p w:rsidR="004A1B1D" w:rsidRPr="008D4C3C" w:rsidRDefault="004A1B1D" w:rsidP="004A1B1D">
      <w:pPr>
        <w:pStyle w:val="ListParagraph"/>
        <w:numPr>
          <w:ilvl w:val="1"/>
          <w:numId w:val="24"/>
        </w:numPr>
        <w:rPr>
          <w:rFonts w:cs="Arial"/>
          <w:color w:val="FF0000"/>
          <w:szCs w:val="24"/>
        </w:rPr>
      </w:pPr>
      <w:r w:rsidRPr="008D4C3C">
        <w:rPr>
          <w:rFonts w:cs="Arial"/>
          <w:szCs w:val="24"/>
        </w:rPr>
        <w:t xml:space="preserve">Dividends not Payable to lenders. </w:t>
      </w:r>
    </w:p>
    <w:p w:rsidR="004A1B1D" w:rsidRPr="00CB5492" w:rsidRDefault="004A1B1D" w:rsidP="004A1B1D">
      <w:pPr>
        <w:rPr>
          <w:rFonts w:cs="Arial"/>
          <w:szCs w:val="24"/>
        </w:rPr>
      </w:pPr>
    </w:p>
    <w:p w:rsidR="004A1B1D" w:rsidRPr="004A1B1D" w:rsidRDefault="004A1B1D" w:rsidP="004A1B1D">
      <w:pPr>
        <w:pStyle w:val="ListParagraph"/>
        <w:numPr>
          <w:ilvl w:val="0"/>
          <w:numId w:val="7"/>
        </w:numPr>
        <w:rPr>
          <w:rFonts w:cs="Arial"/>
          <w:szCs w:val="24"/>
        </w:rPr>
      </w:pPr>
      <w:r w:rsidRPr="004A1B1D">
        <w:rPr>
          <w:rFonts w:cs="Arial"/>
          <w:szCs w:val="24"/>
        </w:rPr>
        <w:t xml:space="preserve">In order to find out cost of equity capital under CAPM, which of the following is not required: </w:t>
      </w:r>
    </w:p>
    <w:p w:rsidR="004A1B1D" w:rsidRPr="008D4C3C" w:rsidRDefault="004A1B1D" w:rsidP="004A1B1D">
      <w:pPr>
        <w:pStyle w:val="ListParagraph"/>
        <w:numPr>
          <w:ilvl w:val="1"/>
          <w:numId w:val="31"/>
        </w:numPr>
        <w:rPr>
          <w:rFonts w:cs="Arial"/>
          <w:szCs w:val="24"/>
        </w:rPr>
      </w:pPr>
      <w:r w:rsidRPr="008D4C3C">
        <w:rPr>
          <w:rFonts w:cs="Arial"/>
          <w:szCs w:val="24"/>
        </w:rPr>
        <w:t xml:space="preserve">Beta Factor, </w:t>
      </w:r>
    </w:p>
    <w:p w:rsidR="004A1B1D" w:rsidRPr="008D4C3C" w:rsidRDefault="004A1B1D" w:rsidP="004A1B1D">
      <w:pPr>
        <w:pStyle w:val="ListParagraph"/>
        <w:numPr>
          <w:ilvl w:val="1"/>
          <w:numId w:val="31"/>
        </w:numPr>
        <w:rPr>
          <w:rFonts w:cs="Arial"/>
          <w:szCs w:val="24"/>
        </w:rPr>
      </w:pPr>
      <w:r w:rsidRPr="008D4C3C">
        <w:rPr>
          <w:rFonts w:cs="Arial"/>
          <w:szCs w:val="24"/>
        </w:rPr>
        <w:t xml:space="preserve">Market Rate of Return, </w:t>
      </w:r>
    </w:p>
    <w:p w:rsidR="004A1B1D" w:rsidRPr="008D4C3C" w:rsidRDefault="004A1B1D" w:rsidP="004A1B1D">
      <w:pPr>
        <w:pStyle w:val="ListParagraph"/>
        <w:numPr>
          <w:ilvl w:val="1"/>
          <w:numId w:val="31"/>
        </w:numPr>
        <w:rPr>
          <w:rFonts w:cs="Arial"/>
          <w:color w:val="FF0000"/>
          <w:szCs w:val="24"/>
        </w:rPr>
      </w:pPr>
      <w:r w:rsidRPr="008D4C3C">
        <w:rPr>
          <w:rFonts w:cs="Arial"/>
          <w:color w:val="FF0000"/>
          <w:szCs w:val="24"/>
        </w:rPr>
        <w:t xml:space="preserve">Market Price of Equity Share, </w:t>
      </w:r>
    </w:p>
    <w:p w:rsidR="004A1B1D" w:rsidRPr="008D4C3C" w:rsidRDefault="004A1B1D" w:rsidP="004A1B1D">
      <w:pPr>
        <w:pStyle w:val="ListParagraph"/>
        <w:numPr>
          <w:ilvl w:val="1"/>
          <w:numId w:val="31"/>
        </w:numPr>
        <w:rPr>
          <w:rFonts w:cs="Arial"/>
          <w:szCs w:val="24"/>
        </w:rPr>
      </w:pPr>
      <w:r w:rsidRPr="008D4C3C">
        <w:rPr>
          <w:rFonts w:cs="Arial"/>
          <w:szCs w:val="24"/>
        </w:rPr>
        <w:t xml:space="preserve">Risk-free Rate of Interest. </w:t>
      </w:r>
    </w:p>
    <w:p w:rsidR="004A1B1D" w:rsidRPr="00CB5492" w:rsidRDefault="004A1B1D" w:rsidP="004A1B1D">
      <w:pPr>
        <w:rPr>
          <w:rFonts w:cs="Arial"/>
          <w:szCs w:val="24"/>
        </w:rPr>
      </w:pPr>
    </w:p>
    <w:p w:rsidR="004A1B1D" w:rsidRPr="004A1B1D" w:rsidRDefault="004A1B1D" w:rsidP="004A1B1D">
      <w:pPr>
        <w:pStyle w:val="ListParagraph"/>
        <w:numPr>
          <w:ilvl w:val="0"/>
          <w:numId w:val="7"/>
        </w:numPr>
        <w:rPr>
          <w:rFonts w:cs="Arial"/>
          <w:szCs w:val="24"/>
        </w:rPr>
      </w:pPr>
      <w:r w:rsidRPr="004A1B1D">
        <w:rPr>
          <w:rFonts w:cs="Arial"/>
          <w:szCs w:val="24"/>
        </w:rPr>
        <w:t xml:space="preserve">Tax-rate is relevant and important for calculation of specific cost of capital of: </w:t>
      </w:r>
    </w:p>
    <w:p w:rsidR="004A1B1D" w:rsidRPr="008D4C3C" w:rsidRDefault="004A1B1D" w:rsidP="004A1B1D">
      <w:pPr>
        <w:pStyle w:val="ListParagraph"/>
        <w:numPr>
          <w:ilvl w:val="1"/>
          <w:numId w:val="32"/>
        </w:numPr>
        <w:rPr>
          <w:rFonts w:cs="Arial"/>
          <w:szCs w:val="24"/>
        </w:rPr>
      </w:pPr>
      <w:r w:rsidRPr="008D4C3C">
        <w:rPr>
          <w:rFonts w:cs="Arial"/>
          <w:szCs w:val="24"/>
        </w:rPr>
        <w:t xml:space="preserve">Equity Share Capital, </w:t>
      </w:r>
    </w:p>
    <w:p w:rsidR="004A1B1D" w:rsidRPr="008D4C3C" w:rsidRDefault="004A1B1D" w:rsidP="004A1B1D">
      <w:pPr>
        <w:pStyle w:val="ListParagraph"/>
        <w:numPr>
          <w:ilvl w:val="1"/>
          <w:numId w:val="32"/>
        </w:numPr>
        <w:rPr>
          <w:rFonts w:cs="Arial"/>
          <w:szCs w:val="24"/>
        </w:rPr>
      </w:pPr>
      <w:r w:rsidRPr="008D4C3C">
        <w:rPr>
          <w:rFonts w:cs="Arial"/>
          <w:szCs w:val="24"/>
        </w:rPr>
        <w:t xml:space="preserve">Preference Share Capital, </w:t>
      </w:r>
    </w:p>
    <w:p w:rsidR="004A1B1D" w:rsidRPr="008D4C3C" w:rsidRDefault="004A1B1D" w:rsidP="004A1B1D">
      <w:pPr>
        <w:pStyle w:val="ListParagraph"/>
        <w:numPr>
          <w:ilvl w:val="1"/>
          <w:numId w:val="32"/>
        </w:numPr>
        <w:rPr>
          <w:rFonts w:cs="Arial"/>
          <w:color w:val="FF0000"/>
          <w:szCs w:val="24"/>
        </w:rPr>
      </w:pPr>
      <w:r w:rsidRPr="008D4C3C">
        <w:rPr>
          <w:rFonts w:cs="Arial"/>
          <w:color w:val="FF0000"/>
          <w:szCs w:val="24"/>
        </w:rPr>
        <w:t xml:space="preserve">Debentures, </w:t>
      </w:r>
    </w:p>
    <w:p w:rsidR="004A1B1D" w:rsidRPr="008D4C3C" w:rsidRDefault="004A1B1D" w:rsidP="004A1B1D">
      <w:pPr>
        <w:pStyle w:val="ListParagraph"/>
        <w:numPr>
          <w:ilvl w:val="1"/>
          <w:numId w:val="32"/>
        </w:numPr>
        <w:rPr>
          <w:rFonts w:cs="Arial"/>
          <w:szCs w:val="24"/>
        </w:rPr>
      </w:pPr>
      <w:r w:rsidRPr="008D4C3C">
        <w:rPr>
          <w:rFonts w:cs="Arial"/>
          <w:szCs w:val="24"/>
        </w:rPr>
        <w:t>(</w:t>
      </w:r>
      <w:proofErr w:type="gramStart"/>
      <w:r w:rsidRPr="008D4C3C">
        <w:rPr>
          <w:rFonts w:cs="Arial"/>
          <w:szCs w:val="24"/>
        </w:rPr>
        <w:t>a</w:t>
      </w:r>
      <w:proofErr w:type="gramEnd"/>
      <w:r w:rsidRPr="008D4C3C">
        <w:rPr>
          <w:rFonts w:cs="Arial"/>
          <w:szCs w:val="24"/>
        </w:rPr>
        <w:t xml:space="preserve">) and (b) above. </w:t>
      </w:r>
    </w:p>
    <w:p w:rsidR="004A1B1D" w:rsidRPr="00CB5492" w:rsidRDefault="004A1B1D" w:rsidP="004A1B1D">
      <w:pPr>
        <w:rPr>
          <w:rFonts w:cs="Arial"/>
          <w:szCs w:val="24"/>
        </w:rPr>
      </w:pPr>
    </w:p>
    <w:p w:rsidR="004A1B1D" w:rsidRPr="004A1B1D" w:rsidRDefault="004A1B1D" w:rsidP="004A1B1D">
      <w:pPr>
        <w:pStyle w:val="ListParagraph"/>
        <w:numPr>
          <w:ilvl w:val="0"/>
          <w:numId w:val="7"/>
        </w:numPr>
        <w:rPr>
          <w:rFonts w:cs="Arial"/>
          <w:szCs w:val="24"/>
        </w:rPr>
      </w:pPr>
      <w:r w:rsidRPr="004A1B1D">
        <w:rPr>
          <w:rFonts w:cs="Arial"/>
          <w:szCs w:val="24"/>
        </w:rPr>
        <w:t>Advantage of Debt financing is:</w:t>
      </w:r>
    </w:p>
    <w:p w:rsidR="004A1B1D" w:rsidRPr="006E0889" w:rsidRDefault="004A1B1D" w:rsidP="004A1B1D">
      <w:pPr>
        <w:pStyle w:val="ListParagraph"/>
        <w:numPr>
          <w:ilvl w:val="1"/>
          <w:numId w:val="28"/>
        </w:numPr>
        <w:rPr>
          <w:rFonts w:cs="Arial"/>
          <w:szCs w:val="24"/>
        </w:rPr>
      </w:pPr>
      <w:r w:rsidRPr="006E0889">
        <w:rPr>
          <w:rFonts w:cs="Arial"/>
          <w:szCs w:val="24"/>
        </w:rPr>
        <w:t xml:space="preserve">Interest is tax-deductible, </w:t>
      </w:r>
    </w:p>
    <w:p w:rsidR="004A1B1D" w:rsidRPr="006E0889" w:rsidRDefault="004A1B1D" w:rsidP="004A1B1D">
      <w:pPr>
        <w:pStyle w:val="ListParagraph"/>
        <w:numPr>
          <w:ilvl w:val="1"/>
          <w:numId w:val="28"/>
        </w:numPr>
        <w:rPr>
          <w:rFonts w:cs="Arial"/>
          <w:szCs w:val="24"/>
        </w:rPr>
      </w:pPr>
      <w:r w:rsidRPr="006E0889">
        <w:rPr>
          <w:rFonts w:cs="Arial"/>
          <w:szCs w:val="24"/>
        </w:rPr>
        <w:t>It reduces WACC,</w:t>
      </w:r>
    </w:p>
    <w:p w:rsidR="004A1B1D" w:rsidRPr="006E0889" w:rsidRDefault="004A1B1D" w:rsidP="004A1B1D">
      <w:pPr>
        <w:pStyle w:val="ListParagraph"/>
        <w:numPr>
          <w:ilvl w:val="1"/>
          <w:numId w:val="28"/>
        </w:numPr>
        <w:rPr>
          <w:rFonts w:cs="Arial"/>
          <w:szCs w:val="24"/>
        </w:rPr>
      </w:pPr>
      <w:r w:rsidRPr="006E0889">
        <w:rPr>
          <w:rFonts w:cs="Arial"/>
          <w:szCs w:val="24"/>
        </w:rPr>
        <w:t xml:space="preserve">Does not dilute owners control, </w:t>
      </w:r>
    </w:p>
    <w:p w:rsidR="004A1B1D" w:rsidRPr="006E0889" w:rsidRDefault="004A1B1D" w:rsidP="004A1B1D">
      <w:pPr>
        <w:pStyle w:val="ListParagraph"/>
        <w:numPr>
          <w:ilvl w:val="1"/>
          <w:numId w:val="28"/>
        </w:numPr>
        <w:rPr>
          <w:rFonts w:cs="Arial"/>
          <w:szCs w:val="24"/>
        </w:rPr>
      </w:pPr>
      <w:r w:rsidRPr="006E0889">
        <w:rPr>
          <w:rFonts w:cs="Arial"/>
          <w:color w:val="FF0000"/>
          <w:szCs w:val="24"/>
        </w:rPr>
        <w:t xml:space="preserve">All of the above. </w:t>
      </w:r>
    </w:p>
    <w:p w:rsidR="004A1B1D" w:rsidRPr="00CB5492" w:rsidRDefault="004A1B1D" w:rsidP="004A1B1D">
      <w:pPr>
        <w:rPr>
          <w:rFonts w:cs="Arial"/>
          <w:szCs w:val="24"/>
        </w:rPr>
      </w:pPr>
    </w:p>
    <w:p w:rsidR="004A1B1D" w:rsidRPr="004A1B1D" w:rsidRDefault="004A1B1D" w:rsidP="004A1B1D">
      <w:pPr>
        <w:pStyle w:val="ListParagraph"/>
        <w:numPr>
          <w:ilvl w:val="0"/>
          <w:numId w:val="7"/>
        </w:numPr>
        <w:rPr>
          <w:rFonts w:cs="Arial"/>
          <w:szCs w:val="24"/>
        </w:rPr>
      </w:pPr>
      <w:r w:rsidRPr="004A1B1D">
        <w:rPr>
          <w:rFonts w:cs="Arial"/>
          <w:szCs w:val="24"/>
        </w:rPr>
        <w:t xml:space="preserve">Cost of issuing new shares to the public is known as: </w:t>
      </w:r>
    </w:p>
    <w:p w:rsidR="004A1B1D" w:rsidRPr="006E0889" w:rsidRDefault="004A1B1D" w:rsidP="004A1B1D">
      <w:pPr>
        <w:pStyle w:val="ListParagraph"/>
        <w:numPr>
          <w:ilvl w:val="1"/>
          <w:numId w:val="27"/>
        </w:numPr>
        <w:rPr>
          <w:rFonts w:cs="Arial"/>
          <w:szCs w:val="24"/>
        </w:rPr>
      </w:pPr>
      <w:r w:rsidRPr="006E0889">
        <w:rPr>
          <w:rFonts w:cs="Arial"/>
          <w:szCs w:val="24"/>
        </w:rPr>
        <w:t xml:space="preserve">Cost of Equity, </w:t>
      </w:r>
    </w:p>
    <w:p w:rsidR="004A1B1D" w:rsidRPr="006E0889" w:rsidRDefault="004A1B1D" w:rsidP="004A1B1D">
      <w:pPr>
        <w:pStyle w:val="ListParagraph"/>
        <w:numPr>
          <w:ilvl w:val="1"/>
          <w:numId w:val="27"/>
        </w:numPr>
        <w:rPr>
          <w:rFonts w:cs="Arial"/>
          <w:szCs w:val="24"/>
        </w:rPr>
      </w:pPr>
      <w:r w:rsidRPr="006E0889">
        <w:rPr>
          <w:rFonts w:cs="Arial"/>
          <w:szCs w:val="24"/>
        </w:rPr>
        <w:t xml:space="preserve">Cost of Capital, </w:t>
      </w:r>
    </w:p>
    <w:p w:rsidR="004A1B1D" w:rsidRPr="006E0889" w:rsidRDefault="004A1B1D" w:rsidP="004A1B1D">
      <w:pPr>
        <w:pStyle w:val="ListParagraph"/>
        <w:numPr>
          <w:ilvl w:val="1"/>
          <w:numId w:val="27"/>
        </w:numPr>
        <w:rPr>
          <w:rFonts w:cs="Arial"/>
          <w:color w:val="FF0000"/>
          <w:szCs w:val="24"/>
        </w:rPr>
      </w:pPr>
      <w:r w:rsidRPr="006E0889">
        <w:rPr>
          <w:rFonts w:cs="Arial"/>
          <w:color w:val="FF0000"/>
          <w:szCs w:val="24"/>
        </w:rPr>
        <w:t>Flotation Cost,</w:t>
      </w:r>
    </w:p>
    <w:p w:rsidR="004A1B1D" w:rsidRPr="006E0889" w:rsidRDefault="004A1B1D" w:rsidP="004A1B1D">
      <w:pPr>
        <w:pStyle w:val="ListParagraph"/>
        <w:numPr>
          <w:ilvl w:val="1"/>
          <w:numId w:val="27"/>
        </w:numPr>
        <w:rPr>
          <w:rFonts w:cs="Arial"/>
          <w:szCs w:val="24"/>
        </w:rPr>
      </w:pPr>
      <w:r w:rsidRPr="006E0889">
        <w:rPr>
          <w:rFonts w:cs="Arial"/>
          <w:szCs w:val="24"/>
        </w:rPr>
        <w:t xml:space="preserve">Marginal Cost of Capital. </w:t>
      </w:r>
    </w:p>
    <w:p w:rsidR="004A1B1D" w:rsidRPr="004A1B1D" w:rsidRDefault="004A1B1D" w:rsidP="004A1B1D">
      <w:pPr>
        <w:pStyle w:val="ListParagraph"/>
        <w:numPr>
          <w:ilvl w:val="0"/>
          <w:numId w:val="7"/>
        </w:numPr>
        <w:rPr>
          <w:rFonts w:cs="Arial"/>
          <w:szCs w:val="24"/>
        </w:rPr>
      </w:pPr>
      <w:r w:rsidRPr="004A1B1D">
        <w:rPr>
          <w:rFonts w:cs="Arial"/>
          <w:szCs w:val="24"/>
        </w:rPr>
        <w:lastRenderedPageBreak/>
        <w:t xml:space="preserve">Cost of Equity Share Capital is more than cost of debt because: </w:t>
      </w:r>
    </w:p>
    <w:p w:rsidR="004A1B1D" w:rsidRPr="00CB5492" w:rsidRDefault="004A1B1D" w:rsidP="004A1B1D">
      <w:pPr>
        <w:rPr>
          <w:rFonts w:cs="Arial"/>
          <w:szCs w:val="24"/>
        </w:rPr>
      </w:pPr>
    </w:p>
    <w:p w:rsidR="004A1B1D" w:rsidRPr="006E0889" w:rsidRDefault="004A1B1D" w:rsidP="004A1B1D">
      <w:pPr>
        <w:pStyle w:val="ListParagraph"/>
        <w:numPr>
          <w:ilvl w:val="1"/>
          <w:numId w:val="26"/>
        </w:numPr>
        <w:rPr>
          <w:rFonts w:cs="Arial"/>
          <w:szCs w:val="24"/>
        </w:rPr>
      </w:pPr>
      <w:r w:rsidRPr="006E0889">
        <w:rPr>
          <w:rFonts w:cs="Arial"/>
          <w:szCs w:val="24"/>
        </w:rPr>
        <w:t xml:space="preserve">Face value of debentures is more than face value of shares, </w:t>
      </w:r>
    </w:p>
    <w:p w:rsidR="004A1B1D" w:rsidRPr="006E0889" w:rsidRDefault="004A1B1D" w:rsidP="004A1B1D">
      <w:pPr>
        <w:pStyle w:val="ListParagraph"/>
        <w:numPr>
          <w:ilvl w:val="1"/>
          <w:numId w:val="26"/>
        </w:numPr>
        <w:rPr>
          <w:rFonts w:cs="Arial"/>
          <w:color w:val="FF0000"/>
          <w:szCs w:val="24"/>
        </w:rPr>
      </w:pPr>
      <w:r w:rsidRPr="006E0889">
        <w:rPr>
          <w:rFonts w:cs="Arial"/>
          <w:color w:val="FF0000"/>
          <w:szCs w:val="24"/>
        </w:rPr>
        <w:t xml:space="preserve">Equity shares have higher risk than debt, </w:t>
      </w:r>
    </w:p>
    <w:p w:rsidR="004A1B1D" w:rsidRPr="006E0889" w:rsidRDefault="004A1B1D" w:rsidP="004A1B1D">
      <w:pPr>
        <w:pStyle w:val="ListParagraph"/>
        <w:numPr>
          <w:ilvl w:val="1"/>
          <w:numId w:val="26"/>
        </w:numPr>
        <w:rPr>
          <w:rFonts w:cs="Arial"/>
          <w:szCs w:val="24"/>
        </w:rPr>
      </w:pPr>
      <w:r w:rsidRPr="006E0889">
        <w:rPr>
          <w:rFonts w:cs="Arial"/>
          <w:szCs w:val="24"/>
        </w:rPr>
        <w:t xml:space="preserve">Equity shares are easily saleable, </w:t>
      </w:r>
    </w:p>
    <w:p w:rsidR="004A1B1D" w:rsidRPr="006E0889" w:rsidRDefault="004A1B1D" w:rsidP="004A1B1D">
      <w:pPr>
        <w:pStyle w:val="ListParagraph"/>
        <w:numPr>
          <w:ilvl w:val="1"/>
          <w:numId w:val="26"/>
        </w:numPr>
        <w:rPr>
          <w:rFonts w:cs="Arial"/>
          <w:szCs w:val="24"/>
        </w:rPr>
      </w:pPr>
      <w:r w:rsidRPr="006E0889">
        <w:rPr>
          <w:rFonts w:cs="Arial"/>
          <w:szCs w:val="24"/>
        </w:rPr>
        <w:t xml:space="preserve">All of the three above. </w:t>
      </w:r>
      <w:bookmarkStart w:id="0" w:name="_GoBack"/>
      <w:bookmarkEnd w:id="0"/>
    </w:p>
    <w:p w:rsidR="004A1B1D" w:rsidRPr="00CB5492" w:rsidRDefault="004A1B1D" w:rsidP="004A1B1D">
      <w:pPr>
        <w:rPr>
          <w:rFonts w:cs="Arial"/>
          <w:szCs w:val="24"/>
        </w:rPr>
      </w:pPr>
    </w:p>
    <w:p w:rsidR="004A1B1D" w:rsidRPr="004A1B1D" w:rsidRDefault="004A1B1D" w:rsidP="001654A5">
      <w:pPr>
        <w:pStyle w:val="ListParagraph"/>
        <w:numPr>
          <w:ilvl w:val="0"/>
          <w:numId w:val="7"/>
        </w:numPr>
        <w:rPr>
          <w:rFonts w:cs="Arial"/>
          <w:szCs w:val="24"/>
        </w:rPr>
      </w:pPr>
      <w:r w:rsidRPr="004A1B1D">
        <w:rPr>
          <w:rFonts w:cs="Arial"/>
          <w:szCs w:val="24"/>
        </w:rPr>
        <w:t xml:space="preserve">Which of the following is not a generally accepted approach for Calculation of Cost of Equity? </w:t>
      </w:r>
    </w:p>
    <w:p w:rsidR="004A1B1D" w:rsidRPr="006E0889" w:rsidRDefault="004A1B1D" w:rsidP="004A1B1D">
      <w:pPr>
        <w:pStyle w:val="ListParagraph"/>
        <w:numPr>
          <w:ilvl w:val="1"/>
          <w:numId w:val="25"/>
        </w:numPr>
        <w:rPr>
          <w:rFonts w:cs="Arial"/>
          <w:szCs w:val="24"/>
        </w:rPr>
      </w:pPr>
      <w:r w:rsidRPr="006E0889">
        <w:rPr>
          <w:rFonts w:cs="Arial"/>
          <w:szCs w:val="24"/>
        </w:rPr>
        <w:t>CAPM,</w:t>
      </w:r>
    </w:p>
    <w:p w:rsidR="004A1B1D" w:rsidRPr="006E0889" w:rsidRDefault="004A1B1D" w:rsidP="004A1B1D">
      <w:pPr>
        <w:pStyle w:val="ListParagraph"/>
        <w:numPr>
          <w:ilvl w:val="1"/>
          <w:numId w:val="25"/>
        </w:numPr>
        <w:rPr>
          <w:rFonts w:cs="Arial"/>
          <w:szCs w:val="24"/>
        </w:rPr>
      </w:pPr>
      <w:r w:rsidRPr="006E0889">
        <w:rPr>
          <w:rFonts w:cs="Arial"/>
          <w:szCs w:val="24"/>
        </w:rPr>
        <w:t xml:space="preserve">Dividend Discount Model, </w:t>
      </w:r>
    </w:p>
    <w:p w:rsidR="004A1B1D" w:rsidRPr="006E0889" w:rsidRDefault="004A1B1D" w:rsidP="004A1B1D">
      <w:pPr>
        <w:pStyle w:val="ListParagraph"/>
        <w:numPr>
          <w:ilvl w:val="1"/>
          <w:numId w:val="25"/>
        </w:numPr>
        <w:rPr>
          <w:rFonts w:cs="Arial"/>
          <w:color w:val="FF0000"/>
          <w:szCs w:val="24"/>
        </w:rPr>
      </w:pPr>
      <w:r w:rsidRPr="006E0889">
        <w:rPr>
          <w:rFonts w:cs="Arial"/>
          <w:color w:val="FF0000"/>
          <w:szCs w:val="24"/>
        </w:rPr>
        <w:t>Rate of Pref. Dividend Plus Risk,</w:t>
      </w:r>
    </w:p>
    <w:p w:rsidR="004A1B1D" w:rsidRPr="006E0889" w:rsidRDefault="004A1B1D" w:rsidP="004A1B1D">
      <w:pPr>
        <w:pStyle w:val="ListParagraph"/>
        <w:numPr>
          <w:ilvl w:val="1"/>
          <w:numId w:val="25"/>
        </w:numPr>
        <w:rPr>
          <w:rFonts w:cs="Arial"/>
          <w:szCs w:val="24"/>
        </w:rPr>
      </w:pPr>
      <w:r w:rsidRPr="006E0889">
        <w:rPr>
          <w:rFonts w:cs="Arial"/>
          <w:szCs w:val="24"/>
        </w:rPr>
        <w:t xml:space="preserve">Price-Earnings Ratio. </w:t>
      </w:r>
    </w:p>
    <w:p w:rsidR="001654A5" w:rsidRDefault="001654A5" w:rsidP="00FF1EA9">
      <w:pPr>
        <w:pStyle w:val="ListParagraph"/>
        <w:numPr>
          <w:ilvl w:val="0"/>
          <w:numId w:val="7"/>
        </w:numPr>
        <w:rPr>
          <w:rFonts w:cs="Arial"/>
          <w:szCs w:val="24"/>
        </w:rPr>
      </w:pPr>
      <w:r w:rsidRPr="001654A5">
        <w:rPr>
          <w:rFonts w:cs="Arial"/>
          <w:szCs w:val="24"/>
        </w:rPr>
        <w:t xml:space="preserve">In order to calculate Weighted Average Cost of weights may be based on: </w:t>
      </w:r>
    </w:p>
    <w:p w:rsidR="001654A5" w:rsidRDefault="001654A5" w:rsidP="001654A5">
      <w:pPr>
        <w:pStyle w:val="ListParagraph"/>
        <w:numPr>
          <w:ilvl w:val="1"/>
          <w:numId w:val="7"/>
        </w:numPr>
        <w:rPr>
          <w:rFonts w:cs="Arial"/>
          <w:szCs w:val="24"/>
        </w:rPr>
      </w:pPr>
      <w:r w:rsidRPr="001654A5">
        <w:rPr>
          <w:rFonts w:cs="Arial"/>
          <w:szCs w:val="24"/>
        </w:rPr>
        <w:t xml:space="preserve">Market Values, </w:t>
      </w:r>
    </w:p>
    <w:p w:rsidR="001654A5" w:rsidRDefault="001654A5" w:rsidP="001654A5">
      <w:pPr>
        <w:pStyle w:val="ListParagraph"/>
        <w:numPr>
          <w:ilvl w:val="1"/>
          <w:numId w:val="7"/>
        </w:numPr>
        <w:rPr>
          <w:rFonts w:cs="Arial"/>
          <w:szCs w:val="24"/>
        </w:rPr>
      </w:pPr>
      <w:r w:rsidRPr="001654A5">
        <w:rPr>
          <w:rFonts w:cs="Arial"/>
          <w:szCs w:val="24"/>
        </w:rPr>
        <w:t xml:space="preserve">Target Values, </w:t>
      </w:r>
    </w:p>
    <w:p w:rsidR="001654A5" w:rsidRDefault="001654A5" w:rsidP="001654A5">
      <w:pPr>
        <w:pStyle w:val="ListParagraph"/>
        <w:numPr>
          <w:ilvl w:val="1"/>
          <w:numId w:val="7"/>
        </w:numPr>
        <w:rPr>
          <w:rFonts w:cs="Arial"/>
          <w:szCs w:val="24"/>
        </w:rPr>
      </w:pPr>
      <w:r w:rsidRPr="001654A5">
        <w:rPr>
          <w:rFonts w:cs="Arial"/>
          <w:szCs w:val="24"/>
        </w:rPr>
        <w:t xml:space="preserve">Book Values, </w:t>
      </w:r>
    </w:p>
    <w:p w:rsidR="004A1B1D" w:rsidRPr="001654A5" w:rsidRDefault="001654A5" w:rsidP="001654A5">
      <w:pPr>
        <w:pStyle w:val="ListParagraph"/>
        <w:numPr>
          <w:ilvl w:val="1"/>
          <w:numId w:val="7"/>
        </w:numPr>
        <w:rPr>
          <w:rFonts w:cs="Arial"/>
          <w:szCs w:val="24"/>
        </w:rPr>
      </w:pPr>
      <w:r w:rsidRPr="001654A5">
        <w:rPr>
          <w:rFonts w:cs="Arial"/>
          <w:szCs w:val="24"/>
        </w:rPr>
        <w:t>All of the above.</w:t>
      </w:r>
    </w:p>
    <w:p w:rsidR="00073DEB" w:rsidRPr="00073DEB" w:rsidRDefault="00073DEB" w:rsidP="00073DEB">
      <w:pPr>
        <w:rPr>
          <w:rFonts w:cs="Arial"/>
          <w:szCs w:val="24"/>
        </w:rPr>
      </w:pPr>
    </w:p>
    <w:p w:rsidR="00A97D27" w:rsidRPr="00A97D27" w:rsidRDefault="00A97D27" w:rsidP="00A97D27">
      <w:pPr>
        <w:rPr>
          <w:rFonts w:cs="Arial"/>
          <w:szCs w:val="24"/>
        </w:rPr>
      </w:pPr>
    </w:p>
    <w:sectPr w:rsidR="00A97D27" w:rsidRPr="00A97D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31FC7"/>
    <w:multiLevelType w:val="hybridMultilevel"/>
    <w:tmpl w:val="A7C4B836"/>
    <w:lvl w:ilvl="0" w:tplc="F6E411D8">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3C53"/>
    <w:multiLevelType w:val="hybridMultilevel"/>
    <w:tmpl w:val="FF6428D2"/>
    <w:lvl w:ilvl="0" w:tplc="F6E411D8">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8799F"/>
    <w:multiLevelType w:val="hybridMultilevel"/>
    <w:tmpl w:val="28D6186E"/>
    <w:lvl w:ilvl="0" w:tplc="F6E411D8">
      <w:start w:val="1"/>
      <w:numFmt w:val="lowerLetter"/>
      <w:lvlText w:val="%1."/>
      <w:lvlJc w:val="left"/>
      <w:pPr>
        <w:ind w:left="1440" w:hanging="360"/>
      </w:pPr>
      <w:rPr>
        <w:rFonts w:hint="default"/>
        <w:color w:val="auto"/>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707215"/>
    <w:multiLevelType w:val="hybridMultilevel"/>
    <w:tmpl w:val="B344BC7A"/>
    <w:lvl w:ilvl="0" w:tplc="F6E411D8">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FE5371"/>
    <w:multiLevelType w:val="hybridMultilevel"/>
    <w:tmpl w:val="DBE8E83E"/>
    <w:lvl w:ilvl="0" w:tplc="F6E411D8">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23548"/>
    <w:multiLevelType w:val="hybridMultilevel"/>
    <w:tmpl w:val="9C0C0BC6"/>
    <w:lvl w:ilvl="0" w:tplc="F6E411D8">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327862"/>
    <w:multiLevelType w:val="hybridMultilevel"/>
    <w:tmpl w:val="34BED2B2"/>
    <w:lvl w:ilvl="0" w:tplc="F6E411D8">
      <w:start w:val="1"/>
      <w:numFmt w:val="lowerLetter"/>
      <w:lvlText w:val="%1."/>
      <w:lvlJc w:val="left"/>
      <w:pPr>
        <w:ind w:left="720" w:hanging="360"/>
      </w:pPr>
      <w:rPr>
        <w:rFonts w:hint="default"/>
        <w:color w:val="auto"/>
      </w:rPr>
    </w:lvl>
    <w:lvl w:ilvl="1" w:tplc="F6E411D8">
      <w:start w:val="1"/>
      <w:numFmt w:val="lowerLetter"/>
      <w:lvlText w:val="%2."/>
      <w:lvlJc w:val="left"/>
      <w:pPr>
        <w:ind w:left="1800" w:hanging="360"/>
      </w:pPr>
      <w:rPr>
        <w:color w:val="auto"/>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B17A33"/>
    <w:multiLevelType w:val="hybridMultilevel"/>
    <w:tmpl w:val="A7607F2C"/>
    <w:lvl w:ilvl="0" w:tplc="F6E411D8">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1B56BD"/>
    <w:multiLevelType w:val="hybridMultilevel"/>
    <w:tmpl w:val="B38451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FE4CDA"/>
    <w:multiLevelType w:val="hybridMultilevel"/>
    <w:tmpl w:val="0874BD2A"/>
    <w:lvl w:ilvl="0" w:tplc="F6E411D8">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BB1B7D"/>
    <w:multiLevelType w:val="hybridMultilevel"/>
    <w:tmpl w:val="785260EA"/>
    <w:lvl w:ilvl="0" w:tplc="F6E411D8">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9E599B"/>
    <w:multiLevelType w:val="hybridMultilevel"/>
    <w:tmpl w:val="AEB4BDE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B87FC0"/>
    <w:multiLevelType w:val="hybridMultilevel"/>
    <w:tmpl w:val="91F05172"/>
    <w:lvl w:ilvl="0" w:tplc="F6E411D8">
      <w:start w:val="1"/>
      <w:numFmt w:val="lowerLetter"/>
      <w:lvlText w:val="%1."/>
      <w:lvlJc w:val="left"/>
      <w:pPr>
        <w:ind w:left="720" w:hanging="360"/>
      </w:pPr>
      <w:rPr>
        <w:rFonts w:hint="default"/>
        <w:color w:val="auto"/>
      </w:rPr>
    </w:lvl>
    <w:lvl w:ilvl="1" w:tplc="F6E411D8">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070B60"/>
    <w:multiLevelType w:val="hybridMultilevel"/>
    <w:tmpl w:val="468E14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3A2BBC"/>
    <w:multiLevelType w:val="hybridMultilevel"/>
    <w:tmpl w:val="EEB63E5C"/>
    <w:lvl w:ilvl="0" w:tplc="F6E411D8">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6416C2"/>
    <w:multiLevelType w:val="hybridMultilevel"/>
    <w:tmpl w:val="57AA93C0"/>
    <w:lvl w:ilvl="0" w:tplc="0409000F">
      <w:start w:val="1"/>
      <w:numFmt w:val="decimal"/>
      <w:lvlText w:val="%1."/>
      <w:lvlJc w:val="left"/>
      <w:pPr>
        <w:ind w:left="360" w:hanging="360"/>
      </w:pPr>
      <w:rPr>
        <w:rFonts w:hint="default"/>
      </w:rPr>
    </w:lvl>
    <w:lvl w:ilvl="1" w:tplc="CC4C0C0C">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8162E2"/>
    <w:multiLevelType w:val="hybridMultilevel"/>
    <w:tmpl w:val="8DCE9D30"/>
    <w:lvl w:ilvl="0" w:tplc="F6E411D8">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BA2AD4"/>
    <w:multiLevelType w:val="hybridMultilevel"/>
    <w:tmpl w:val="A89605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27A5A"/>
    <w:multiLevelType w:val="hybridMultilevel"/>
    <w:tmpl w:val="35F4304E"/>
    <w:lvl w:ilvl="0" w:tplc="F6E411D8">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2141B5"/>
    <w:multiLevelType w:val="hybridMultilevel"/>
    <w:tmpl w:val="02BC3330"/>
    <w:lvl w:ilvl="0" w:tplc="F6E411D8">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062131"/>
    <w:multiLevelType w:val="hybridMultilevel"/>
    <w:tmpl w:val="FB72DD34"/>
    <w:lvl w:ilvl="0" w:tplc="A6D2364A">
      <w:start w:val="1"/>
      <w:numFmt w:val="decimal"/>
      <w:lvlText w:val="%1."/>
      <w:lvlJc w:val="left"/>
      <w:pPr>
        <w:ind w:left="720" w:hanging="360"/>
      </w:pPr>
      <w:rPr>
        <w:rFonts w:hint="default"/>
      </w:rPr>
    </w:lvl>
    <w:lvl w:ilvl="1" w:tplc="F6E411D8">
      <w:start w:val="1"/>
      <w:numFmt w:val="lowerLetter"/>
      <w:lvlText w:val="%2."/>
      <w:lvlJc w:val="left"/>
      <w:pPr>
        <w:ind w:left="1800" w:hanging="360"/>
      </w:pPr>
      <w:rPr>
        <w:color w:val="auto"/>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1DD49BB"/>
    <w:multiLevelType w:val="hybridMultilevel"/>
    <w:tmpl w:val="902421B4"/>
    <w:lvl w:ilvl="0" w:tplc="F6E411D8">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AF4820"/>
    <w:multiLevelType w:val="hybridMultilevel"/>
    <w:tmpl w:val="7CEA8232"/>
    <w:lvl w:ilvl="0" w:tplc="F6E411D8">
      <w:start w:val="1"/>
      <w:numFmt w:val="lowerLetter"/>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A16BCC"/>
    <w:multiLevelType w:val="hybridMultilevel"/>
    <w:tmpl w:val="64EE8052"/>
    <w:lvl w:ilvl="0" w:tplc="F6E411D8">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651F97"/>
    <w:multiLevelType w:val="hybridMultilevel"/>
    <w:tmpl w:val="518CEBA2"/>
    <w:lvl w:ilvl="0" w:tplc="F6E411D8">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80785C"/>
    <w:multiLevelType w:val="hybridMultilevel"/>
    <w:tmpl w:val="792E4D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705906"/>
    <w:multiLevelType w:val="hybridMultilevel"/>
    <w:tmpl w:val="3D06A0D8"/>
    <w:lvl w:ilvl="0" w:tplc="F6E411D8">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D970B4"/>
    <w:multiLevelType w:val="hybridMultilevel"/>
    <w:tmpl w:val="F488BD2C"/>
    <w:lvl w:ilvl="0" w:tplc="F6E411D8">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73639F"/>
    <w:multiLevelType w:val="hybridMultilevel"/>
    <w:tmpl w:val="1110CFD6"/>
    <w:lvl w:ilvl="0" w:tplc="F6E411D8">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7B7A02"/>
    <w:multiLevelType w:val="hybridMultilevel"/>
    <w:tmpl w:val="D228EFA0"/>
    <w:lvl w:ilvl="0" w:tplc="F6E411D8">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77900"/>
    <w:multiLevelType w:val="hybridMultilevel"/>
    <w:tmpl w:val="6468517E"/>
    <w:lvl w:ilvl="0" w:tplc="A6D2364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C85697"/>
    <w:multiLevelType w:val="hybridMultilevel"/>
    <w:tmpl w:val="40B24A08"/>
    <w:lvl w:ilvl="0" w:tplc="F6E411D8">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964AAD"/>
    <w:multiLevelType w:val="hybridMultilevel"/>
    <w:tmpl w:val="0FAEFDE6"/>
    <w:lvl w:ilvl="0" w:tplc="F6E411D8">
      <w:start w:val="1"/>
      <w:numFmt w:val="lowerLetter"/>
      <w:lvlText w:val="%1."/>
      <w:lvlJc w:val="left"/>
      <w:pPr>
        <w:ind w:left="720" w:hanging="360"/>
      </w:pPr>
      <w:rPr>
        <w:rFonts w:hint="default"/>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EF20D28"/>
    <w:multiLevelType w:val="hybridMultilevel"/>
    <w:tmpl w:val="E548AC36"/>
    <w:lvl w:ilvl="0" w:tplc="F6E411D8">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481C7A"/>
    <w:multiLevelType w:val="hybridMultilevel"/>
    <w:tmpl w:val="52C6FE50"/>
    <w:lvl w:ilvl="0" w:tplc="F6E411D8">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8E1D79"/>
    <w:multiLevelType w:val="hybridMultilevel"/>
    <w:tmpl w:val="E2846B88"/>
    <w:lvl w:ilvl="0" w:tplc="F6E411D8">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18384C"/>
    <w:multiLevelType w:val="hybridMultilevel"/>
    <w:tmpl w:val="D2F6A280"/>
    <w:lvl w:ilvl="0" w:tplc="F6E411D8">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B41134"/>
    <w:multiLevelType w:val="hybridMultilevel"/>
    <w:tmpl w:val="532C0F02"/>
    <w:lvl w:ilvl="0" w:tplc="F6E411D8">
      <w:start w:val="1"/>
      <w:numFmt w:val="lowerLetter"/>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8D4F8C"/>
    <w:multiLevelType w:val="hybridMultilevel"/>
    <w:tmpl w:val="D862DE84"/>
    <w:lvl w:ilvl="0" w:tplc="F6E411D8">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5"/>
  </w:num>
  <w:num w:numId="3">
    <w:abstractNumId w:val="13"/>
  </w:num>
  <w:num w:numId="4">
    <w:abstractNumId w:val="26"/>
  </w:num>
  <w:num w:numId="5">
    <w:abstractNumId w:val="34"/>
  </w:num>
  <w:num w:numId="6">
    <w:abstractNumId w:val="29"/>
  </w:num>
  <w:num w:numId="7">
    <w:abstractNumId w:val="30"/>
  </w:num>
  <w:num w:numId="8">
    <w:abstractNumId w:val="31"/>
  </w:num>
  <w:num w:numId="9">
    <w:abstractNumId w:val="38"/>
  </w:num>
  <w:num w:numId="10">
    <w:abstractNumId w:val="3"/>
  </w:num>
  <w:num w:numId="11">
    <w:abstractNumId w:val="16"/>
  </w:num>
  <w:num w:numId="12">
    <w:abstractNumId w:val="10"/>
  </w:num>
  <w:num w:numId="13">
    <w:abstractNumId w:val="5"/>
  </w:num>
  <w:num w:numId="14">
    <w:abstractNumId w:val="7"/>
  </w:num>
  <w:num w:numId="15">
    <w:abstractNumId w:val="12"/>
  </w:num>
  <w:num w:numId="16">
    <w:abstractNumId w:val="27"/>
  </w:num>
  <w:num w:numId="17">
    <w:abstractNumId w:val="1"/>
  </w:num>
  <w:num w:numId="18">
    <w:abstractNumId w:val="24"/>
  </w:num>
  <w:num w:numId="19">
    <w:abstractNumId w:val="4"/>
  </w:num>
  <w:num w:numId="20">
    <w:abstractNumId w:val="14"/>
  </w:num>
  <w:num w:numId="21">
    <w:abstractNumId w:val="22"/>
  </w:num>
  <w:num w:numId="22">
    <w:abstractNumId w:val="37"/>
  </w:num>
  <w:num w:numId="23">
    <w:abstractNumId w:val="2"/>
  </w:num>
  <w:num w:numId="24">
    <w:abstractNumId w:val="15"/>
  </w:num>
  <w:num w:numId="25">
    <w:abstractNumId w:val="18"/>
  </w:num>
  <w:num w:numId="26">
    <w:abstractNumId w:val="33"/>
  </w:num>
  <w:num w:numId="27">
    <w:abstractNumId w:val="35"/>
  </w:num>
  <w:num w:numId="28">
    <w:abstractNumId w:val="9"/>
  </w:num>
  <w:num w:numId="29">
    <w:abstractNumId w:val="21"/>
  </w:num>
  <w:num w:numId="30">
    <w:abstractNumId w:val="0"/>
  </w:num>
  <w:num w:numId="31">
    <w:abstractNumId w:val="19"/>
  </w:num>
  <w:num w:numId="32">
    <w:abstractNumId w:val="17"/>
  </w:num>
  <w:num w:numId="33">
    <w:abstractNumId w:val="32"/>
  </w:num>
  <w:num w:numId="34">
    <w:abstractNumId w:val="28"/>
  </w:num>
  <w:num w:numId="35">
    <w:abstractNumId w:val="36"/>
  </w:num>
  <w:num w:numId="36">
    <w:abstractNumId w:val="8"/>
  </w:num>
  <w:num w:numId="37">
    <w:abstractNumId w:val="23"/>
  </w:num>
  <w:num w:numId="38">
    <w:abstractNumId w:val="20"/>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D27"/>
    <w:rsid w:val="00073DEB"/>
    <w:rsid w:val="001654A5"/>
    <w:rsid w:val="001B4133"/>
    <w:rsid w:val="003F655D"/>
    <w:rsid w:val="004A1B1D"/>
    <w:rsid w:val="004E6956"/>
    <w:rsid w:val="00840237"/>
    <w:rsid w:val="009054B0"/>
    <w:rsid w:val="00A96B02"/>
    <w:rsid w:val="00A97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5D1A88-0A1E-4E6D-93C5-22026F122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D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7D27"/>
    <w:pPr>
      <w:ind w:left="720"/>
      <w:contextualSpacing/>
    </w:pPr>
  </w:style>
  <w:style w:type="paragraph" w:styleId="NormalWeb">
    <w:name w:val="Normal (Web)"/>
    <w:basedOn w:val="Normal"/>
    <w:uiPriority w:val="99"/>
    <w:semiHidden/>
    <w:unhideWhenUsed/>
    <w:rsid w:val="001654A5"/>
    <w:pPr>
      <w:spacing w:before="100" w:beforeAutospacing="1" w:after="100" w:afterAutospacing="1" w:line="240" w:lineRule="auto"/>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9</Pages>
  <Words>1257</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Khalid</dc:creator>
  <cp:keywords/>
  <dc:description/>
  <cp:lastModifiedBy>CPA Program</cp:lastModifiedBy>
  <cp:revision>2</cp:revision>
  <dcterms:created xsi:type="dcterms:W3CDTF">2018-11-25T14:36:00Z</dcterms:created>
  <dcterms:modified xsi:type="dcterms:W3CDTF">2018-12-19T10:17:00Z</dcterms:modified>
</cp:coreProperties>
</file>